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40" w:line="536" w:lineRule="exact"/>
        <w:jc w:val="center"/>
        <w:rPr>
          <w:color w:val="000000"/>
          <w:sz w:val="36"/>
        </w:rPr>
      </w:pPr>
      <w:r>
        <w:rPr>
          <w:rFonts w:hint="eastAsia"/>
          <w:color w:val="000000"/>
          <w:sz w:val="36"/>
          <w:lang w:eastAsia="zh-CN"/>
        </w:rPr>
        <w:t>陈坊乡</w:t>
      </w:r>
      <w:r>
        <w:rPr>
          <w:rFonts w:hint="eastAsia"/>
          <w:color w:val="000000"/>
          <w:sz w:val="36"/>
          <w:lang w:val="en-US" w:eastAsia="zh-CN"/>
        </w:rPr>
        <w:t>2023年度</w:t>
      </w:r>
      <w:r>
        <w:rPr>
          <w:color w:val="000000"/>
          <w:sz w:val="36"/>
        </w:rPr>
        <w:t>政府信息公开工作年度报告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40" w:afterAutospacing="0" w:line="536" w:lineRule="atLeast"/>
        <w:ind w:left="0" w:right="0" w:firstLine="480"/>
        <w:jc w:val="both"/>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shd w:val="clear" w:fill="FFFFFF"/>
          <w:lang w:val="en-US" w:eastAsia="zh-CN" w:bidi="ar"/>
        </w:rPr>
        <w:t>本报告依据《中华人民共和国政府信息公开条例》（以下简称新《条例》）和《国务院办公厅政府信息与政务公开办公室关于政府信息公开工作年度报告有关事项的通知》（国办公开办函〔2021〕30号）要求，由陈坊乡结合有关统计数据编制。本年度报告中所列数据的统计期限自202</w:t>
      </w:r>
      <w:r>
        <w:rPr>
          <w:rFonts w:hint="eastAsia" w:ascii="宋体" w:hAnsi="宋体" w:cs="宋体"/>
          <w:i w:val="0"/>
          <w:iCs w:val="0"/>
          <w:caps w:val="0"/>
          <w:color w:val="333333"/>
          <w:spacing w:val="0"/>
          <w:kern w:val="0"/>
          <w:sz w:val="24"/>
          <w:szCs w:val="24"/>
          <w:shd w:val="clear" w:fill="FFFFFF"/>
          <w:lang w:val="en-US" w:eastAsia="zh-CN" w:bidi="ar"/>
        </w:rPr>
        <w:t>3</w:t>
      </w:r>
      <w:r>
        <w:rPr>
          <w:rFonts w:hint="eastAsia" w:ascii="宋体" w:hAnsi="宋体" w:eastAsia="宋体" w:cs="宋体"/>
          <w:i w:val="0"/>
          <w:iCs w:val="0"/>
          <w:caps w:val="0"/>
          <w:color w:val="333333"/>
          <w:spacing w:val="0"/>
          <w:kern w:val="0"/>
          <w:sz w:val="24"/>
          <w:szCs w:val="24"/>
          <w:shd w:val="clear" w:fill="FFFFFF"/>
          <w:lang w:val="en-US" w:eastAsia="zh-CN" w:bidi="ar"/>
        </w:rPr>
        <w:t>年1月起至202</w:t>
      </w:r>
      <w:r>
        <w:rPr>
          <w:rFonts w:hint="eastAsia" w:ascii="宋体" w:hAnsi="宋体" w:cs="宋体"/>
          <w:i w:val="0"/>
          <w:iCs w:val="0"/>
          <w:caps w:val="0"/>
          <w:color w:val="333333"/>
          <w:spacing w:val="0"/>
          <w:kern w:val="0"/>
          <w:sz w:val="24"/>
          <w:szCs w:val="24"/>
          <w:shd w:val="clear" w:fill="FFFFFF"/>
          <w:lang w:val="en-US" w:eastAsia="zh-CN" w:bidi="ar"/>
        </w:rPr>
        <w:t>3</w:t>
      </w:r>
      <w:r>
        <w:rPr>
          <w:rFonts w:hint="eastAsia" w:ascii="宋体" w:hAnsi="宋体" w:eastAsia="宋体" w:cs="宋体"/>
          <w:i w:val="0"/>
          <w:iCs w:val="0"/>
          <w:caps w:val="0"/>
          <w:color w:val="333333"/>
          <w:spacing w:val="0"/>
          <w:kern w:val="0"/>
          <w:sz w:val="24"/>
          <w:szCs w:val="24"/>
          <w:shd w:val="clear" w:fill="FFFFFF"/>
          <w:lang w:val="en-US" w:eastAsia="zh-CN" w:bidi="ar"/>
        </w:rPr>
        <w:t>年12月31日止。全文包括总体情况、主动公开政府信息情况、收到和处理政府信息公开申请情况、政府信息公开行政复议行政诉讼情况、存在的主要问题及改进情况、其他需要报告的事项。本年度报告的电子版可以从铅山县人民政府网站（www.jxyanshan.gov.cn）下载。如对本报告有任何疑问，请与铅山县陈坊乡党政办公室联系（地址：铅山县陈坊乡陈坊街道，电话：0793-5125018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0" w:afterAutospacing="0" w:line="417" w:lineRule="atLeast"/>
        <w:ind w:left="0" w:right="0" w:firstLine="560"/>
        <w:jc w:val="both"/>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000000"/>
          <w:spacing w:val="0"/>
          <w:kern w:val="0"/>
          <w:sz w:val="28"/>
          <w:szCs w:val="28"/>
          <w:shd w:val="clear" w:fill="FFFFFF"/>
          <w:lang w:val="en-US" w:eastAsia="zh-CN" w:bidi="ar"/>
        </w:rPr>
        <w:t>一、总体情况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521" w:lineRule="atLeast"/>
        <w:ind w:left="0" w:right="0" w:firstLine="560"/>
        <w:jc w:val="both"/>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shd w:val="clear" w:fill="FFFFFF"/>
        </w:rPr>
        <w:t>202</w:t>
      </w:r>
      <w:r>
        <w:rPr>
          <w:rFonts w:hint="eastAsia" w:ascii="宋体" w:hAnsi="宋体" w:cs="宋体"/>
          <w:i w:val="0"/>
          <w:iCs w:val="0"/>
          <w:caps w:val="0"/>
          <w:color w:val="333333"/>
          <w:spacing w:val="0"/>
          <w:sz w:val="24"/>
          <w:szCs w:val="24"/>
          <w:shd w:val="clear" w:fill="FFFFFF"/>
          <w:lang w:val="en-US" w:eastAsia="zh-CN"/>
        </w:rPr>
        <w:t>3</w:t>
      </w:r>
      <w:r>
        <w:rPr>
          <w:rFonts w:hint="eastAsia" w:ascii="宋体" w:hAnsi="宋体" w:eastAsia="宋体" w:cs="宋体"/>
          <w:i w:val="0"/>
          <w:iCs w:val="0"/>
          <w:caps w:val="0"/>
          <w:color w:val="333333"/>
          <w:spacing w:val="0"/>
          <w:sz w:val="24"/>
          <w:szCs w:val="24"/>
          <w:shd w:val="clear" w:fill="FFFFFF"/>
        </w:rPr>
        <w:t>年陈坊乡坚持以习近平新时代中国特色社会主义思想为指导，紧紧围绕国务院和省政府、市政府关于政务公开的决策部署，不断提高政务公开质量和水平，大力提升政府信息公开质量，有效搭建服务群众的桥梁，推进拓宽政府信息公开渠道，坚持以人民为中心为根本，以政务公开标准化规范化建设为抓手，全面推进政府信息公开，不断增强政府信息公开实效</w:t>
      </w:r>
      <w:r>
        <w:rPr>
          <w:rFonts w:hint="eastAsia" w:ascii="宋体" w:hAnsi="宋体" w:eastAsia="宋体" w:cs="宋体"/>
          <w:i w:val="0"/>
          <w:iCs w:val="0"/>
          <w:caps w:val="0"/>
          <w:color w:val="333333"/>
          <w:spacing w:val="0"/>
          <w:kern w:val="0"/>
          <w:sz w:val="24"/>
          <w:szCs w:val="24"/>
          <w:shd w:val="clear" w:fill="FFFFFF"/>
          <w:lang w:val="en-US" w:eastAsia="zh-CN" w:bidi="ar"/>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20"/>
        <w:jc w:val="both"/>
        <w:rPr>
          <w:rFonts w:hint="eastAsia" w:ascii="微软雅黑" w:hAnsi="微软雅黑" w:eastAsia="微软雅黑" w:cs="微软雅黑"/>
          <w:i w:val="0"/>
          <w:iCs w:val="0"/>
          <w:caps w:val="0"/>
          <w:color w:val="333333"/>
          <w:spacing w:val="0"/>
          <w:sz w:val="27"/>
          <w:szCs w:val="27"/>
        </w:rPr>
      </w:pPr>
      <w:r>
        <w:rPr>
          <w:rFonts w:ascii="楷体" w:hAnsi="楷体" w:eastAsia="楷体" w:cs="楷体"/>
          <w:b/>
          <w:bCs/>
          <w:i w:val="0"/>
          <w:iCs w:val="0"/>
          <w:caps w:val="0"/>
          <w:color w:val="333333"/>
          <w:spacing w:val="0"/>
          <w:kern w:val="0"/>
          <w:sz w:val="24"/>
          <w:szCs w:val="24"/>
          <w:shd w:val="clear" w:fill="FFFFFF"/>
          <w:lang w:val="en-US" w:eastAsia="zh-CN" w:bidi="ar"/>
        </w:rPr>
        <w:t>（一）主动公开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20"/>
        <w:jc w:val="both"/>
        <w:rPr>
          <w:rFonts w:hint="default" w:ascii="宋体" w:hAnsi="宋体" w:eastAsia="宋体" w:cs="宋体"/>
          <w:i w:val="0"/>
          <w:iCs w:val="0"/>
          <w:caps w:val="0"/>
          <w:color w:val="333333"/>
          <w:spacing w:val="0"/>
          <w:kern w:val="0"/>
          <w:sz w:val="24"/>
          <w:szCs w:val="24"/>
          <w:shd w:val="clear" w:fill="FFFFFF"/>
        </w:rPr>
      </w:pPr>
      <w:r>
        <w:rPr>
          <w:rFonts w:hint="eastAsia" w:ascii="宋体" w:hAnsi="宋体" w:eastAsia="宋体" w:cs="宋体"/>
          <w:i w:val="0"/>
          <w:iCs w:val="0"/>
          <w:caps w:val="0"/>
          <w:color w:val="333333"/>
          <w:spacing w:val="0"/>
          <w:kern w:val="0"/>
          <w:sz w:val="24"/>
          <w:szCs w:val="24"/>
          <w:shd w:val="clear" w:fill="FFFFFF"/>
        </w:rPr>
        <w:t>以需求为导向，不断扩展公开覆盖面，优化信息发布方式，提升政策解读实用度。遵循“以公开为常态、不公开为例外”原则，加大主动公开力度，对照《</w:t>
      </w:r>
      <w:r>
        <w:rPr>
          <w:rFonts w:hint="default" w:ascii="宋体" w:hAnsi="宋体" w:eastAsia="宋体" w:cs="宋体"/>
          <w:i w:val="0"/>
          <w:iCs w:val="0"/>
          <w:caps w:val="0"/>
          <w:color w:val="333333"/>
          <w:spacing w:val="0"/>
          <w:kern w:val="0"/>
          <w:sz w:val="24"/>
          <w:szCs w:val="24"/>
          <w:shd w:val="clear" w:fill="FFFFFF"/>
        </w:rPr>
        <w:t>2023年度政务公开工作要点》，聚焦我</w:t>
      </w:r>
      <w:r>
        <w:rPr>
          <w:rFonts w:hint="eastAsia" w:ascii="宋体" w:hAnsi="宋体" w:cs="宋体"/>
          <w:i w:val="0"/>
          <w:iCs w:val="0"/>
          <w:caps w:val="0"/>
          <w:color w:val="333333"/>
          <w:spacing w:val="0"/>
          <w:kern w:val="0"/>
          <w:sz w:val="24"/>
          <w:szCs w:val="24"/>
          <w:shd w:val="clear" w:fill="FFFFFF"/>
          <w:lang w:val="en-US" w:eastAsia="zh-CN"/>
        </w:rPr>
        <w:t>乡</w:t>
      </w:r>
      <w:r>
        <w:rPr>
          <w:rFonts w:hint="default" w:ascii="宋体" w:hAnsi="宋体" w:eastAsia="宋体" w:cs="宋体"/>
          <w:i w:val="0"/>
          <w:iCs w:val="0"/>
          <w:caps w:val="0"/>
          <w:color w:val="333333"/>
          <w:spacing w:val="0"/>
          <w:kern w:val="0"/>
          <w:sz w:val="24"/>
          <w:szCs w:val="24"/>
          <w:shd w:val="clear" w:fill="FFFFFF"/>
        </w:rPr>
        <w:t>2023年中心工作和公众关注热点内容，主动公开各类政府信息</w:t>
      </w:r>
      <w:r>
        <w:rPr>
          <w:rFonts w:hint="eastAsia" w:ascii="宋体" w:hAnsi="宋体" w:cs="宋体"/>
          <w:i w:val="0"/>
          <w:iCs w:val="0"/>
          <w:caps w:val="0"/>
          <w:color w:val="333333"/>
          <w:spacing w:val="0"/>
          <w:kern w:val="0"/>
          <w:sz w:val="24"/>
          <w:szCs w:val="24"/>
          <w:shd w:val="clear" w:fill="FFFFFF"/>
          <w:lang w:val="en-US" w:eastAsia="zh-CN"/>
        </w:rPr>
        <w:t>52</w:t>
      </w:r>
      <w:r>
        <w:rPr>
          <w:rFonts w:hint="default" w:ascii="宋体" w:hAnsi="宋体" w:eastAsia="宋体" w:cs="宋体"/>
          <w:i w:val="0"/>
          <w:iCs w:val="0"/>
          <w:caps w:val="0"/>
          <w:color w:val="333333"/>
          <w:spacing w:val="0"/>
          <w:kern w:val="0"/>
          <w:sz w:val="24"/>
          <w:szCs w:val="24"/>
          <w:shd w:val="clear" w:fill="FFFFFF"/>
        </w:rPr>
        <w:t>余条。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20"/>
        <w:jc w:val="both"/>
        <w:rPr>
          <w:rFonts w:hint="eastAsia" w:ascii="微软雅黑" w:hAnsi="微软雅黑" w:eastAsia="微软雅黑" w:cs="微软雅黑"/>
          <w:i w:val="0"/>
          <w:iCs w:val="0"/>
          <w:caps w:val="0"/>
          <w:color w:val="333333"/>
          <w:spacing w:val="0"/>
          <w:sz w:val="27"/>
          <w:szCs w:val="27"/>
        </w:rPr>
      </w:pPr>
      <w:r>
        <w:rPr>
          <w:rFonts w:hint="eastAsia" w:ascii="楷体" w:hAnsi="楷体" w:eastAsia="楷体" w:cs="楷体"/>
          <w:b/>
          <w:bCs/>
          <w:i w:val="0"/>
          <w:iCs w:val="0"/>
          <w:caps w:val="0"/>
          <w:color w:val="333333"/>
          <w:spacing w:val="0"/>
          <w:kern w:val="0"/>
          <w:sz w:val="24"/>
          <w:szCs w:val="24"/>
          <w:shd w:val="clear" w:fill="FFFFFF"/>
          <w:lang w:val="en-US" w:eastAsia="zh-CN" w:bidi="ar"/>
        </w:rPr>
        <w:t>（二）依申请公开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20"/>
        <w:jc w:val="both"/>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shd w:val="clear" w:fill="FFFFFF"/>
          <w:lang w:val="en-US" w:eastAsia="zh-CN" w:bidi="ar"/>
        </w:rPr>
        <w:t>202</w:t>
      </w:r>
      <w:r>
        <w:rPr>
          <w:rFonts w:hint="eastAsia" w:ascii="宋体" w:hAnsi="宋体" w:cs="宋体"/>
          <w:i w:val="0"/>
          <w:iCs w:val="0"/>
          <w:caps w:val="0"/>
          <w:color w:val="333333"/>
          <w:spacing w:val="0"/>
          <w:kern w:val="0"/>
          <w:sz w:val="24"/>
          <w:szCs w:val="24"/>
          <w:shd w:val="clear" w:fill="FFFFFF"/>
          <w:lang w:val="en-US" w:eastAsia="zh-CN" w:bidi="ar"/>
        </w:rPr>
        <w:t>3</w:t>
      </w:r>
      <w:r>
        <w:rPr>
          <w:rFonts w:hint="eastAsia" w:ascii="宋体" w:hAnsi="宋体" w:eastAsia="宋体" w:cs="宋体"/>
          <w:i w:val="0"/>
          <w:iCs w:val="0"/>
          <w:caps w:val="0"/>
          <w:color w:val="333333"/>
          <w:spacing w:val="0"/>
          <w:kern w:val="0"/>
          <w:sz w:val="24"/>
          <w:szCs w:val="24"/>
          <w:shd w:val="clear" w:fill="FFFFFF"/>
          <w:lang w:val="en-US" w:eastAsia="zh-CN" w:bidi="ar"/>
        </w:rPr>
        <w:t>年我乡收到政府信息公开申请</w:t>
      </w:r>
      <w:r>
        <w:rPr>
          <w:rFonts w:hint="eastAsia" w:ascii="宋体" w:hAnsi="宋体" w:cs="宋体"/>
          <w:i w:val="0"/>
          <w:iCs w:val="0"/>
          <w:caps w:val="0"/>
          <w:color w:val="333333"/>
          <w:spacing w:val="0"/>
          <w:kern w:val="0"/>
          <w:sz w:val="24"/>
          <w:szCs w:val="24"/>
          <w:shd w:val="clear" w:fill="FFFFFF"/>
          <w:lang w:val="en-US" w:eastAsia="zh-CN" w:bidi="ar"/>
        </w:rPr>
        <w:t>共0条</w:t>
      </w:r>
      <w:r>
        <w:rPr>
          <w:rFonts w:hint="eastAsia" w:ascii="宋体" w:hAnsi="宋体" w:eastAsia="宋体" w:cs="宋体"/>
          <w:i w:val="0"/>
          <w:iCs w:val="0"/>
          <w:caps w:val="0"/>
          <w:color w:val="333333"/>
          <w:spacing w:val="0"/>
          <w:kern w:val="0"/>
          <w:sz w:val="24"/>
          <w:szCs w:val="24"/>
          <w:shd w:val="clear" w:fill="FFFFFF"/>
          <w:lang w:val="en-US" w:eastAsia="zh-CN" w:bidi="ar"/>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20"/>
        <w:jc w:val="both"/>
        <w:rPr>
          <w:rFonts w:hint="eastAsia" w:ascii="微软雅黑" w:hAnsi="微软雅黑" w:eastAsia="微软雅黑" w:cs="微软雅黑"/>
          <w:i w:val="0"/>
          <w:iCs w:val="0"/>
          <w:caps w:val="0"/>
          <w:color w:val="333333"/>
          <w:spacing w:val="0"/>
          <w:sz w:val="27"/>
          <w:szCs w:val="27"/>
        </w:rPr>
      </w:pPr>
      <w:r>
        <w:rPr>
          <w:rFonts w:hint="eastAsia" w:ascii="楷体" w:hAnsi="楷体" w:eastAsia="楷体" w:cs="楷体"/>
          <w:b/>
          <w:bCs/>
          <w:i w:val="0"/>
          <w:iCs w:val="0"/>
          <w:caps w:val="0"/>
          <w:color w:val="333333"/>
          <w:spacing w:val="0"/>
          <w:kern w:val="0"/>
          <w:sz w:val="24"/>
          <w:szCs w:val="24"/>
          <w:shd w:val="clear" w:fill="FFFFFF"/>
          <w:lang w:val="en-US" w:eastAsia="zh-CN" w:bidi="ar"/>
        </w:rPr>
        <w:t>（三）政府信息管理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20"/>
        <w:jc w:val="both"/>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shd w:val="clear" w:fill="FFFFFF"/>
          <w:lang w:val="en-US" w:eastAsia="zh-CN" w:bidi="ar"/>
        </w:rPr>
        <w:t>为贯彻落实好《中华人民共和国政府信息公开条例》，健全政府信息公开工作机制，我乡由党政办主任牵头，党政办公室专人具体报送政府信息公开内容，工作责任落实到单位、具体到人员，严格审核公开内容，控制公开时限，遵循公开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20"/>
        <w:jc w:val="both"/>
        <w:rPr>
          <w:rFonts w:hint="eastAsia" w:ascii="微软雅黑" w:hAnsi="微软雅黑" w:eastAsia="微软雅黑" w:cs="微软雅黑"/>
          <w:i w:val="0"/>
          <w:iCs w:val="0"/>
          <w:caps w:val="0"/>
          <w:color w:val="333333"/>
          <w:spacing w:val="0"/>
          <w:sz w:val="27"/>
          <w:szCs w:val="27"/>
        </w:rPr>
      </w:pPr>
      <w:r>
        <w:rPr>
          <w:rFonts w:hint="eastAsia" w:ascii="楷体" w:hAnsi="楷体" w:eastAsia="楷体" w:cs="楷体"/>
          <w:b/>
          <w:bCs/>
          <w:i w:val="0"/>
          <w:iCs w:val="0"/>
          <w:caps w:val="0"/>
          <w:color w:val="333333"/>
          <w:spacing w:val="0"/>
          <w:kern w:val="0"/>
          <w:sz w:val="24"/>
          <w:szCs w:val="24"/>
          <w:shd w:val="clear" w:fill="FFFFFF"/>
          <w:lang w:val="en-US" w:eastAsia="zh-CN" w:bidi="ar"/>
        </w:rPr>
        <w:t>（四）政府信息公开平台建设情况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20"/>
        <w:jc w:val="both"/>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shd w:val="clear" w:fill="FFFFFF"/>
          <w:lang w:val="en-US" w:eastAsia="zh-CN" w:bidi="ar"/>
        </w:rPr>
        <w:t>依托上饶市政府网站集约化平台，利用电子化平台进行政务信息公开，同时设有公开栏，对相关内容进行纸质化公开，做到公开多样化。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20"/>
        <w:jc w:val="both"/>
        <w:rPr>
          <w:rFonts w:hint="eastAsia" w:ascii="微软雅黑" w:hAnsi="微软雅黑" w:eastAsia="微软雅黑" w:cs="微软雅黑"/>
          <w:i w:val="0"/>
          <w:iCs w:val="0"/>
          <w:caps w:val="0"/>
          <w:color w:val="333333"/>
          <w:spacing w:val="0"/>
          <w:sz w:val="27"/>
          <w:szCs w:val="27"/>
        </w:rPr>
      </w:pPr>
      <w:r>
        <w:rPr>
          <w:rFonts w:hint="eastAsia" w:ascii="楷体" w:hAnsi="楷体" w:eastAsia="楷体" w:cs="楷体"/>
          <w:b/>
          <w:bCs/>
          <w:i w:val="0"/>
          <w:iCs w:val="0"/>
          <w:caps w:val="0"/>
          <w:color w:val="333333"/>
          <w:spacing w:val="0"/>
          <w:kern w:val="0"/>
          <w:sz w:val="24"/>
          <w:szCs w:val="24"/>
          <w:shd w:val="clear" w:fill="FFFFFF"/>
          <w:lang w:val="en-US" w:eastAsia="zh-CN" w:bidi="ar"/>
        </w:rPr>
        <w:t>（五）监督保障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20"/>
        <w:jc w:val="both"/>
        <w:rPr>
          <w:rFonts w:hint="eastAsia" w:ascii="微软雅黑" w:hAnsi="微软雅黑" w:eastAsia="微软雅黑" w:cs="微软雅黑"/>
          <w:i w:val="0"/>
          <w:iCs w:val="0"/>
          <w:caps w:val="0"/>
          <w:color w:val="333333"/>
          <w:spacing w:val="0"/>
          <w:sz w:val="27"/>
          <w:szCs w:val="27"/>
        </w:rPr>
      </w:pPr>
      <w:r>
        <w:rPr>
          <w:rFonts w:ascii="宋体" w:hAnsi="宋体" w:eastAsia="宋体" w:cs="宋体"/>
          <w:sz w:val="24"/>
          <w:szCs w:val="24"/>
        </w:rPr>
        <w:t>一是完善工作制度。建立了政务信息主动公开发布机制、依申请公开受理机制、发布保密审查机制、考核与监督制度等工作机制。二是加强组织保障。在本单位明确一位分管领导分管政务公开工作并在集约化平台上公开。三是狠抓部署落实。按照要求实施《公共文化服务领域基层政务公开标准指引》。三是多渠道监督。坚持内部监督和社会监督相结合体系，及时对全市政务公开第三方评估发现的问题进行了集中整改，对外公布投诉举报电话，推进人民群众监督和舆论监督，及时反馈群众关切，进一步推动了我乡政务公开工作纵深发展</w:t>
      </w:r>
      <w:r>
        <w:rPr>
          <w:rFonts w:hint="eastAsia" w:ascii="宋体" w:hAnsi="宋体" w:eastAsia="宋体" w:cs="宋体"/>
          <w:i w:val="0"/>
          <w:iCs w:val="0"/>
          <w:caps w:val="0"/>
          <w:color w:val="333333"/>
          <w:spacing w:val="0"/>
          <w:kern w:val="0"/>
          <w:sz w:val="24"/>
          <w:szCs w:val="24"/>
          <w:shd w:val="clear" w:fill="FFFFFF"/>
          <w:lang w:val="en-US" w:eastAsia="zh-CN" w:bidi="ar"/>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20"/>
        <w:jc w:val="both"/>
      </w:pPr>
      <w:r>
        <w:rPr>
          <w:rFonts w:hint="eastAsia" w:ascii="宋体" w:hAnsi="宋体" w:eastAsia="宋体" w:cs="宋体"/>
          <w:i w:val="0"/>
          <w:iCs w:val="0"/>
          <w:caps w:val="0"/>
          <w:color w:val="000000"/>
          <w:spacing w:val="0"/>
          <w:kern w:val="0"/>
          <w:sz w:val="24"/>
          <w:szCs w:val="24"/>
          <w:shd w:val="clear" w:fill="FFFFFF"/>
          <w:lang w:val="en-US" w:eastAsia="zh-CN" w:bidi="ar"/>
        </w:rPr>
        <w:t>二、主动公开政府信息情况</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2200"/>
        <w:gridCol w:w="2200"/>
        <w:gridCol w:w="2200"/>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0" w:hRule="atLeast"/>
        </w:trPr>
        <w:tc>
          <w:tcPr>
            <w:tcW w:w="8800" w:type="dxa"/>
            <w:gridSpan w:val="4"/>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i w:val="0"/>
                <w:caps w:val="0"/>
                <w:color w:val="000000"/>
                <w:spacing w:val="0"/>
                <w:kern w:val="0"/>
                <w:sz w:val="20"/>
                <w:szCs w:val="20"/>
                <w:lang w:val="en-US" w:eastAsia="zh-CN" w:bidi="ar"/>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0" w:hRule="atLeast"/>
        </w:trPr>
        <w:tc>
          <w:tcPr>
            <w:tcW w:w="2200"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i w:val="0"/>
                <w:caps w:val="0"/>
                <w:color w:val="000000"/>
                <w:spacing w:val="0"/>
                <w:kern w:val="0"/>
                <w:sz w:val="20"/>
                <w:szCs w:val="20"/>
                <w:lang w:val="en-US" w:eastAsia="zh-CN" w:bidi="ar"/>
              </w:rPr>
              <w:t>信息内容</w:t>
            </w:r>
          </w:p>
        </w:tc>
        <w:tc>
          <w:tcPr>
            <w:tcW w:w="2200"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i w:val="0"/>
                <w:caps w:val="0"/>
                <w:color w:val="000000"/>
                <w:spacing w:val="0"/>
                <w:kern w:val="0"/>
                <w:sz w:val="20"/>
                <w:szCs w:val="20"/>
                <w:lang w:val="en-US" w:eastAsia="zh-CN" w:bidi="ar"/>
              </w:rPr>
              <w:t>本年</w:t>
            </w:r>
            <w:r>
              <w:rPr>
                <w:rFonts w:hint="eastAsia" w:ascii="宋体" w:hAnsi="宋体" w:eastAsia="宋体" w:cs="宋体"/>
                <w:i w:val="0"/>
                <w:caps w:val="0"/>
                <w:color w:val="333333"/>
                <w:spacing w:val="0"/>
                <w:kern w:val="0"/>
                <w:sz w:val="20"/>
                <w:szCs w:val="20"/>
                <w:lang w:val="en-US" w:eastAsia="zh-CN" w:bidi="ar"/>
              </w:rPr>
              <w:t>制发件数</w:t>
            </w:r>
          </w:p>
        </w:tc>
        <w:tc>
          <w:tcPr>
            <w:tcW w:w="2200"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i w:val="0"/>
                <w:caps w:val="0"/>
                <w:color w:val="000000"/>
                <w:spacing w:val="0"/>
                <w:kern w:val="0"/>
                <w:sz w:val="20"/>
                <w:szCs w:val="20"/>
                <w:lang w:val="en-US" w:eastAsia="zh-CN" w:bidi="ar"/>
              </w:rPr>
              <w:t>本年废止件数</w:t>
            </w:r>
          </w:p>
        </w:tc>
        <w:tc>
          <w:tcPr>
            <w:tcW w:w="2200"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i w:val="0"/>
                <w:caps w:val="0"/>
                <w:color w:val="000000"/>
                <w:spacing w:val="0"/>
                <w:kern w:val="0"/>
                <w:sz w:val="20"/>
                <w:szCs w:val="20"/>
                <w:lang w:val="en-US" w:eastAsia="zh-CN" w:bidi="ar"/>
              </w:rPr>
              <w:t>现行有效件</w:t>
            </w:r>
            <w:r>
              <w:rPr>
                <w:rFonts w:hint="eastAsia" w:ascii="宋体" w:hAnsi="宋体" w:eastAsia="宋体" w:cs="宋体"/>
                <w:i w:val="0"/>
                <w:caps w:val="0"/>
                <w:color w:val="333333"/>
                <w:spacing w:val="0"/>
                <w:kern w:val="0"/>
                <w:sz w:val="20"/>
                <w:szCs w:val="20"/>
                <w:lang w:val="en-US" w:eastAsia="zh-CN" w:bidi="ar"/>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0" w:hRule="atLeast"/>
        </w:trPr>
        <w:tc>
          <w:tcPr>
            <w:tcW w:w="2200"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i w:val="0"/>
                <w:caps w:val="0"/>
                <w:color w:val="000000"/>
                <w:spacing w:val="0"/>
                <w:kern w:val="0"/>
                <w:sz w:val="20"/>
                <w:szCs w:val="20"/>
                <w:lang w:val="en-US" w:eastAsia="zh-CN" w:bidi="ar"/>
              </w:rPr>
              <w:t>规章</w:t>
            </w:r>
          </w:p>
        </w:tc>
        <w:tc>
          <w:tcPr>
            <w:tcW w:w="2200"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eastAsia="宋体"/>
                <w:lang w:val="en-US" w:eastAsia="zh-CN"/>
              </w:rPr>
            </w:pPr>
            <w:r>
              <w:rPr>
                <w:rFonts w:hint="eastAsia"/>
                <w:lang w:val="en-US" w:eastAsia="zh-CN"/>
              </w:rPr>
              <w:t>0</w:t>
            </w:r>
          </w:p>
        </w:tc>
        <w:tc>
          <w:tcPr>
            <w:tcW w:w="2200"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val="en-US" w:eastAsia="zh-CN"/>
              </w:rPr>
            </w:pPr>
            <w:r>
              <w:rPr>
                <w:rFonts w:hint="eastAsia"/>
                <w:lang w:val="en-US" w:eastAsia="zh-CN"/>
              </w:rPr>
              <w:t>0</w:t>
            </w:r>
          </w:p>
        </w:tc>
        <w:tc>
          <w:tcPr>
            <w:tcW w:w="2200"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00" w:hRule="atLeast"/>
        </w:trPr>
        <w:tc>
          <w:tcPr>
            <w:tcW w:w="2200"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i w:val="0"/>
                <w:caps w:val="0"/>
                <w:color w:val="000000"/>
                <w:spacing w:val="0"/>
                <w:kern w:val="0"/>
                <w:sz w:val="20"/>
                <w:szCs w:val="20"/>
                <w:lang w:val="en-US" w:eastAsia="zh-CN" w:bidi="ar"/>
              </w:rPr>
              <w:t>行政规范性文件</w:t>
            </w:r>
          </w:p>
        </w:tc>
        <w:tc>
          <w:tcPr>
            <w:tcW w:w="2200"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val="en-US" w:eastAsia="zh-CN"/>
              </w:rPr>
            </w:pPr>
            <w:r>
              <w:rPr>
                <w:rFonts w:hint="eastAsia"/>
                <w:lang w:val="en-US" w:eastAsia="zh-CN"/>
              </w:rPr>
              <w:t>0</w:t>
            </w:r>
          </w:p>
        </w:tc>
        <w:tc>
          <w:tcPr>
            <w:tcW w:w="2200"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val="en-US" w:eastAsia="zh-CN"/>
              </w:rPr>
            </w:pPr>
            <w:r>
              <w:rPr>
                <w:rFonts w:hint="eastAsia"/>
                <w:lang w:val="en-US" w:eastAsia="zh-CN"/>
              </w:rPr>
              <w:t>0</w:t>
            </w:r>
          </w:p>
        </w:tc>
        <w:tc>
          <w:tcPr>
            <w:tcW w:w="2200"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00" w:hRule="atLeast"/>
        </w:trPr>
        <w:tc>
          <w:tcPr>
            <w:tcW w:w="8800" w:type="dxa"/>
            <w:gridSpan w:val="4"/>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i w:val="0"/>
                <w:caps w:val="0"/>
                <w:color w:val="000000"/>
                <w:spacing w:val="0"/>
                <w:kern w:val="0"/>
                <w:sz w:val="20"/>
                <w:szCs w:val="20"/>
                <w:lang w:val="en-US" w:eastAsia="zh-CN" w:bidi="ar"/>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5" w:hRule="atLeast"/>
        </w:trPr>
        <w:tc>
          <w:tcPr>
            <w:tcW w:w="2200"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i w:val="0"/>
                <w:caps w:val="0"/>
                <w:color w:val="000000"/>
                <w:spacing w:val="0"/>
                <w:kern w:val="0"/>
                <w:sz w:val="20"/>
                <w:szCs w:val="20"/>
                <w:lang w:val="en-US" w:eastAsia="zh-CN" w:bidi="ar"/>
              </w:rPr>
              <w:t>信息内容</w:t>
            </w:r>
          </w:p>
        </w:tc>
        <w:tc>
          <w:tcPr>
            <w:tcW w:w="6600" w:type="dxa"/>
            <w:gridSpan w:val="3"/>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i w:val="0"/>
                <w:caps w:val="0"/>
                <w:color w:val="000000"/>
                <w:spacing w:val="0"/>
                <w:kern w:val="0"/>
                <w:sz w:val="20"/>
                <w:szCs w:val="20"/>
                <w:lang w:val="en-US" w:eastAsia="zh-CN" w:bidi="ar"/>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trPr>
        <w:tc>
          <w:tcPr>
            <w:tcW w:w="2200"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i w:val="0"/>
                <w:caps w:val="0"/>
                <w:color w:val="000000"/>
                <w:spacing w:val="0"/>
                <w:kern w:val="0"/>
                <w:sz w:val="20"/>
                <w:szCs w:val="20"/>
                <w:lang w:val="en-US" w:eastAsia="zh-CN" w:bidi="ar"/>
              </w:rPr>
              <w:t>行政许可</w:t>
            </w:r>
          </w:p>
        </w:tc>
        <w:tc>
          <w:tcPr>
            <w:tcW w:w="6600" w:type="dxa"/>
            <w:gridSpan w:val="3"/>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val="en-US" w:eastAsia="zh-CN"/>
              </w:rPr>
            </w:pPr>
            <w:r>
              <w:rPr>
                <w:rFonts w:hint="eastAsia" w:ascii="Calibri" w:hAnsi="Calibri" w:eastAsia="宋体" w:cs="Calibri"/>
                <w:i w:val="0"/>
                <w:caps w:val="0"/>
                <w:color w:val="333333"/>
                <w:spacing w:val="0"/>
                <w:kern w:val="0"/>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15" w:hRule="atLeast"/>
        </w:trPr>
        <w:tc>
          <w:tcPr>
            <w:tcW w:w="8800" w:type="dxa"/>
            <w:gridSpan w:val="4"/>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i w:val="0"/>
                <w:caps w:val="0"/>
                <w:color w:val="000000"/>
                <w:spacing w:val="0"/>
                <w:kern w:val="0"/>
                <w:sz w:val="20"/>
                <w:szCs w:val="20"/>
                <w:lang w:val="en-US" w:eastAsia="zh-CN" w:bidi="ar"/>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trPr>
        <w:tc>
          <w:tcPr>
            <w:tcW w:w="2200"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i w:val="0"/>
                <w:caps w:val="0"/>
                <w:color w:val="000000"/>
                <w:spacing w:val="0"/>
                <w:kern w:val="0"/>
                <w:sz w:val="20"/>
                <w:szCs w:val="20"/>
                <w:lang w:val="en-US" w:eastAsia="zh-CN" w:bidi="ar"/>
              </w:rPr>
              <w:t>信息内容</w:t>
            </w:r>
          </w:p>
        </w:tc>
        <w:tc>
          <w:tcPr>
            <w:tcW w:w="6600" w:type="dxa"/>
            <w:gridSpan w:val="3"/>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i w:val="0"/>
                <w:caps w:val="0"/>
                <w:color w:val="000000"/>
                <w:spacing w:val="0"/>
                <w:kern w:val="0"/>
                <w:sz w:val="20"/>
                <w:szCs w:val="20"/>
                <w:lang w:val="en-US" w:eastAsia="zh-CN" w:bidi="ar"/>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5" w:hRule="atLeast"/>
        </w:trPr>
        <w:tc>
          <w:tcPr>
            <w:tcW w:w="2200"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i w:val="0"/>
                <w:caps w:val="0"/>
                <w:color w:val="000000"/>
                <w:spacing w:val="0"/>
                <w:kern w:val="0"/>
                <w:sz w:val="20"/>
                <w:szCs w:val="20"/>
                <w:lang w:val="en-US" w:eastAsia="zh-CN" w:bidi="ar"/>
              </w:rPr>
              <w:t>行政处罚</w:t>
            </w:r>
          </w:p>
        </w:tc>
        <w:tc>
          <w:tcPr>
            <w:tcW w:w="6600" w:type="dxa"/>
            <w:gridSpan w:val="3"/>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val="en-US" w:eastAsia="zh-CN"/>
              </w:rPr>
            </w:pPr>
            <w:r>
              <w:rPr>
                <w:rFonts w:hint="eastAsia" w:ascii="宋体" w:hAnsi="宋体" w:eastAsia="宋体" w:cs="宋体"/>
                <w:i w:val="0"/>
                <w:caps w:val="0"/>
                <w:color w:val="000000"/>
                <w:spacing w:val="0"/>
                <w:kern w:val="0"/>
                <w:sz w:val="20"/>
                <w:szCs w:val="2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15" w:hRule="atLeast"/>
        </w:trPr>
        <w:tc>
          <w:tcPr>
            <w:tcW w:w="2200"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i w:val="0"/>
                <w:caps w:val="0"/>
                <w:color w:val="000000"/>
                <w:spacing w:val="0"/>
                <w:kern w:val="0"/>
                <w:sz w:val="20"/>
                <w:szCs w:val="20"/>
                <w:lang w:val="en-US" w:eastAsia="zh-CN" w:bidi="ar"/>
              </w:rPr>
              <w:t>行政强制</w:t>
            </w:r>
          </w:p>
        </w:tc>
        <w:tc>
          <w:tcPr>
            <w:tcW w:w="6600" w:type="dxa"/>
            <w:gridSpan w:val="3"/>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val="en-US" w:eastAsia="zh-CN"/>
              </w:rPr>
            </w:pPr>
            <w:r>
              <w:rPr>
                <w:rFonts w:hint="eastAsia" w:ascii="宋体" w:hAnsi="宋体" w:eastAsia="宋体" w:cs="宋体"/>
                <w:i w:val="0"/>
                <w:caps w:val="0"/>
                <w:color w:val="000000"/>
                <w:spacing w:val="0"/>
                <w:kern w:val="0"/>
                <w:sz w:val="20"/>
                <w:szCs w:val="2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5" w:hRule="atLeast"/>
        </w:trPr>
        <w:tc>
          <w:tcPr>
            <w:tcW w:w="8800" w:type="dxa"/>
            <w:gridSpan w:val="4"/>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i w:val="0"/>
                <w:caps w:val="0"/>
                <w:color w:val="000000"/>
                <w:spacing w:val="0"/>
                <w:kern w:val="0"/>
                <w:sz w:val="20"/>
                <w:szCs w:val="20"/>
                <w:lang w:val="en-US" w:eastAsia="zh-CN" w:bidi="ar"/>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5" w:hRule="atLeast"/>
        </w:trPr>
        <w:tc>
          <w:tcPr>
            <w:tcW w:w="2200"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i w:val="0"/>
                <w:caps w:val="0"/>
                <w:color w:val="000000"/>
                <w:spacing w:val="0"/>
                <w:kern w:val="0"/>
                <w:sz w:val="20"/>
                <w:szCs w:val="20"/>
                <w:lang w:val="en-US" w:eastAsia="zh-CN" w:bidi="ar"/>
              </w:rPr>
              <w:t>信息内容</w:t>
            </w:r>
          </w:p>
        </w:tc>
        <w:tc>
          <w:tcPr>
            <w:tcW w:w="6600" w:type="dxa"/>
            <w:gridSpan w:val="3"/>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i w:val="0"/>
                <w:caps w:val="0"/>
                <w:color w:val="000000"/>
                <w:spacing w:val="0"/>
                <w:kern w:val="0"/>
                <w:sz w:val="20"/>
                <w:szCs w:val="20"/>
                <w:lang w:val="en-US" w:eastAsia="zh-CN" w:bidi="ar"/>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5" w:hRule="atLeast"/>
        </w:trPr>
        <w:tc>
          <w:tcPr>
            <w:tcW w:w="2200"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i w:val="0"/>
                <w:caps w:val="0"/>
                <w:color w:val="000000"/>
                <w:spacing w:val="0"/>
                <w:kern w:val="0"/>
                <w:sz w:val="20"/>
                <w:szCs w:val="20"/>
                <w:lang w:val="en-US" w:eastAsia="zh-CN" w:bidi="ar"/>
              </w:rPr>
              <w:t>行政事业性收费</w:t>
            </w:r>
          </w:p>
        </w:tc>
        <w:tc>
          <w:tcPr>
            <w:tcW w:w="6600" w:type="dxa"/>
            <w:gridSpan w:val="3"/>
            <w:vAlign w:val="center"/>
          </w:tcPr>
          <w:p>
            <w:pPr>
              <w:jc w:val="center"/>
              <w:rPr>
                <w:rFonts w:hint="eastAsia" w:eastAsia="宋体"/>
                <w:lang w:val="en-US" w:eastAsia="zh-CN"/>
              </w:rPr>
            </w:pPr>
            <w:r>
              <w:rPr>
                <w:rFonts w:hint="eastAsia" w:ascii="宋体" w:hAnsi="宋体" w:eastAsia="宋体" w:cs="宋体"/>
                <w:i w:val="0"/>
                <w:caps w:val="0"/>
                <w:color w:val="333333"/>
                <w:spacing w:val="0"/>
                <w:sz w:val="24"/>
                <w:szCs w:val="24"/>
                <w:lang w:val="en-US" w:eastAsia="zh-CN"/>
              </w:rPr>
              <w:t>0</w:t>
            </w:r>
          </w:p>
        </w:tc>
      </w:tr>
    </w:tbl>
    <w:p>
      <w:pPr>
        <w:spacing w:after="220" w:line="387" w:lineRule="exact"/>
        <w:ind w:firstLine="560"/>
        <w:jc w:val="both"/>
      </w:pPr>
      <w:r>
        <w:rPr>
          <w:color w:val="000000"/>
          <w:sz w:val="26"/>
        </w:rPr>
        <w:t>三、收到和处理政府信息公开申请情况</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656"/>
        <w:gridCol w:w="808"/>
        <w:gridCol w:w="2736"/>
        <w:gridCol w:w="653"/>
        <w:gridCol w:w="653"/>
        <w:gridCol w:w="653"/>
        <w:gridCol w:w="653"/>
        <w:gridCol w:w="653"/>
        <w:gridCol w:w="659"/>
        <w:gridCol w:w="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trPr>
        <w:tc>
          <w:tcPr>
            <w:tcW w:w="4200" w:type="dxa"/>
            <w:gridSpan w:val="3"/>
            <w:vMerge w:val="restart"/>
            <w:vAlign w:val="center"/>
          </w:tcPr>
          <w:p>
            <w:pPr>
              <w:pStyle w:val="3"/>
              <w:shd w:val="clear" w:color="auto" w:fill="FFFFFF"/>
              <w:spacing w:beforeAutospacing="0" w:afterAutospacing="0" w:line="600" w:lineRule="exact"/>
              <w:ind w:left="0" w:leftChars="0" w:right="0" w:rightChars="0"/>
              <w:jc w:val="both"/>
            </w:pPr>
            <w:r>
              <w:rPr>
                <w:color w:val="333333"/>
                <w:lang w:val="en-US" w:eastAsia="zh-CN"/>
              </w:rPr>
              <w:t>（本列数据的勾稽关系为：第一项加第二项之和，等于第三项加第四项之和）</w:t>
            </w:r>
          </w:p>
        </w:tc>
        <w:tc>
          <w:tcPr>
            <w:tcW w:w="4580" w:type="dxa"/>
            <w:gridSpan w:val="7"/>
            <w:vAlign w:val="center"/>
          </w:tcPr>
          <w:p>
            <w:pPr>
              <w:pStyle w:val="3"/>
              <w:shd w:val="clear" w:color="auto" w:fill="FFFFFF"/>
              <w:spacing w:beforeAutospacing="0" w:afterAutospacing="0" w:line="600" w:lineRule="exact"/>
              <w:ind w:left="0" w:leftChars="0" w:right="0" w:rightChars="0"/>
              <w:jc w:val="both"/>
            </w:pPr>
            <w:r>
              <w:rPr>
                <w:rFonts w:hint="eastAsia"/>
                <w:color w:val="333333"/>
                <w:lang w:val="en-US" w:eastAsia="zh-CN"/>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0" w:hRule="atLeast"/>
        </w:trPr>
        <w:tc>
          <w:tcPr>
            <w:tcW w:w="4200" w:type="dxa"/>
            <w:gridSpan w:val="3"/>
            <w:vMerge w:val="continue"/>
            <w:vAlign w:val="center"/>
          </w:tcPr>
          <w:p>
            <w:pPr>
              <w:pStyle w:val="3"/>
              <w:shd w:val="clear" w:color="auto" w:fill="FFFFFF"/>
              <w:spacing w:beforeAutospacing="0" w:afterAutospacing="0" w:line="600" w:lineRule="exact"/>
              <w:ind w:left="0" w:leftChars="0" w:right="0" w:rightChars="0"/>
              <w:jc w:val="both"/>
            </w:pPr>
          </w:p>
        </w:tc>
        <w:tc>
          <w:tcPr>
            <w:tcW w:w="653" w:type="dxa"/>
            <w:vMerge w:val="restart"/>
            <w:vAlign w:val="center"/>
          </w:tcPr>
          <w:p>
            <w:pPr>
              <w:pStyle w:val="3"/>
              <w:shd w:val="clear" w:color="auto" w:fill="FFFFFF"/>
              <w:spacing w:beforeAutospacing="0" w:afterAutospacing="0" w:line="600" w:lineRule="exact"/>
              <w:ind w:left="0" w:leftChars="0" w:right="0" w:rightChars="0"/>
              <w:jc w:val="both"/>
            </w:pPr>
            <w:r>
              <w:rPr>
                <w:rFonts w:hint="eastAsia"/>
                <w:color w:val="333333"/>
                <w:lang w:val="en-US" w:eastAsia="zh-CN"/>
              </w:rPr>
              <w:t>自然人</w:t>
            </w:r>
          </w:p>
        </w:tc>
        <w:tc>
          <w:tcPr>
            <w:tcW w:w="3271" w:type="dxa"/>
            <w:gridSpan w:val="5"/>
            <w:vAlign w:val="center"/>
          </w:tcPr>
          <w:p>
            <w:pPr>
              <w:pStyle w:val="3"/>
              <w:shd w:val="clear" w:color="auto" w:fill="FFFFFF"/>
              <w:spacing w:beforeAutospacing="0" w:afterAutospacing="0" w:line="600" w:lineRule="exact"/>
              <w:ind w:left="0" w:leftChars="0" w:right="0" w:rightChars="0"/>
              <w:jc w:val="both"/>
            </w:pPr>
            <w:r>
              <w:rPr>
                <w:rFonts w:hint="eastAsia"/>
                <w:color w:val="333333"/>
                <w:lang w:val="en-US" w:eastAsia="zh-CN"/>
              </w:rPr>
              <w:t>法人或其他组织</w:t>
            </w:r>
          </w:p>
        </w:tc>
        <w:tc>
          <w:tcPr>
            <w:tcW w:w="656" w:type="dxa"/>
            <w:vMerge w:val="restart"/>
            <w:vAlign w:val="center"/>
          </w:tcPr>
          <w:p>
            <w:pPr>
              <w:pStyle w:val="3"/>
              <w:shd w:val="clear" w:color="auto" w:fill="FFFFFF"/>
              <w:spacing w:beforeAutospacing="0" w:afterAutospacing="0" w:line="600" w:lineRule="exact"/>
              <w:ind w:left="0" w:leftChars="0" w:right="0" w:rightChars="0"/>
              <w:jc w:val="both"/>
            </w:pPr>
            <w:r>
              <w:rPr>
                <w:rFonts w:hint="eastAsia"/>
                <w:color w:val="333333"/>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75" w:hRule="atLeast"/>
        </w:trPr>
        <w:tc>
          <w:tcPr>
            <w:tcW w:w="4200" w:type="dxa"/>
            <w:gridSpan w:val="3"/>
            <w:vMerge w:val="continue"/>
            <w:vAlign w:val="center"/>
          </w:tcPr>
          <w:p>
            <w:pPr>
              <w:pStyle w:val="3"/>
              <w:shd w:val="clear" w:color="auto" w:fill="FFFFFF"/>
              <w:spacing w:beforeAutospacing="0" w:afterAutospacing="0" w:line="600" w:lineRule="exact"/>
              <w:ind w:left="0" w:leftChars="0" w:right="0" w:rightChars="0"/>
              <w:jc w:val="both"/>
            </w:pPr>
          </w:p>
        </w:tc>
        <w:tc>
          <w:tcPr>
            <w:tcW w:w="653" w:type="dxa"/>
            <w:vMerge w:val="continue"/>
            <w:vAlign w:val="center"/>
          </w:tcPr>
          <w:p>
            <w:pPr>
              <w:pStyle w:val="3"/>
              <w:shd w:val="clear" w:color="auto" w:fill="FFFFFF"/>
              <w:spacing w:beforeAutospacing="0" w:afterAutospacing="0" w:line="600" w:lineRule="exact"/>
              <w:ind w:left="0" w:leftChars="0" w:right="0" w:rightChars="0"/>
              <w:jc w:val="both"/>
            </w:pPr>
          </w:p>
        </w:tc>
        <w:tc>
          <w:tcPr>
            <w:tcW w:w="653" w:type="dxa"/>
            <w:vAlign w:val="center"/>
          </w:tcPr>
          <w:p>
            <w:pPr>
              <w:pStyle w:val="3"/>
              <w:shd w:val="clear" w:color="auto" w:fill="FFFFFF"/>
              <w:spacing w:beforeAutospacing="0" w:afterAutospacing="0" w:line="600" w:lineRule="exact"/>
              <w:jc w:val="both"/>
              <w:rPr>
                <w:color w:val="333333"/>
              </w:rPr>
            </w:pPr>
            <w:r>
              <w:rPr>
                <w:rFonts w:hint="eastAsia"/>
                <w:color w:val="333333"/>
                <w:lang w:val="en-US" w:eastAsia="zh-CN"/>
              </w:rPr>
              <w:t>商业</w:t>
            </w:r>
          </w:p>
          <w:p>
            <w:pPr>
              <w:pStyle w:val="3"/>
              <w:shd w:val="clear" w:color="auto" w:fill="FFFFFF"/>
              <w:spacing w:beforeAutospacing="0" w:afterAutospacing="0" w:line="600" w:lineRule="exact"/>
              <w:ind w:left="0" w:leftChars="0" w:right="0" w:rightChars="0"/>
              <w:jc w:val="both"/>
            </w:pPr>
            <w:r>
              <w:rPr>
                <w:rFonts w:hint="eastAsia"/>
                <w:color w:val="333333"/>
                <w:lang w:val="en-US" w:eastAsia="zh-CN"/>
              </w:rPr>
              <w:t>企业</w:t>
            </w:r>
          </w:p>
        </w:tc>
        <w:tc>
          <w:tcPr>
            <w:tcW w:w="653" w:type="dxa"/>
            <w:vAlign w:val="center"/>
          </w:tcPr>
          <w:p>
            <w:pPr>
              <w:pStyle w:val="3"/>
              <w:shd w:val="clear" w:color="auto" w:fill="FFFFFF"/>
              <w:spacing w:beforeAutospacing="0" w:afterAutospacing="0" w:line="600" w:lineRule="exact"/>
              <w:jc w:val="both"/>
              <w:rPr>
                <w:color w:val="333333"/>
              </w:rPr>
            </w:pPr>
            <w:r>
              <w:rPr>
                <w:rFonts w:hint="eastAsia"/>
                <w:color w:val="333333"/>
                <w:lang w:val="en-US" w:eastAsia="zh-CN"/>
              </w:rPr>
              <w:t>科研</w:t>
            </w:r>
          </w:p>
          <w:p>
            <w:pPr>
              <w:pStyle w:val="3"/>
              <w:shd w:val="clear" w:color="auto" w:fill="FFFFFF"/>
              <w:spacing w:beforeAutospacing="0" w:afterAutospacing="0" w:line="600" w:lineRule="exact"/>
              <w:ind w:left="0" w:leftChars="0" w:right="0" w:rightChars="0"/>
              <w:jc w:val="both"/>
            </w:pPr>
            <w:r>
              <w:rPr>
                <w:rFonts w:hint="eastAsia"/>
                <w:color w:val="333333"/>
                <w:lang w:val="en-US" w:eastAsia="zh-CN"/>
              </w:rPr>
              <w:t>机构</w:t>
            </w:r>
          </w:p>
        </w:tc>
        <w:tc>
          <w:tcPr>
            <w:tcW w:w="653" w:type="dxa"/>
            <w:vAlign w:val="center"/>
          </w:tcPr>
          <w:p>
            <w:pPr>
              <w:pStyle w:val="3"/>
              <w:shd w:val="clear" w:color="auto" w:fill="FFFFFF"/>
              <w:spacing w:beforeAutospacing="0" w:afterAutospacing="0" w:line="600" w:lineRule="exact"/>
              <w:ind w:left="0" w:leftChars="0" w:right="0" w:rightChars="0"/>
              <w:jc w:val="both"/>
            </w:pPr>
            <w:r>
              <w:rPr>
                <w:rFonts w:hint="eastAsia"/>
                <w:color w:val="333333"/>
                <w:lang w:val="en-US" w:eastAsia="zh-CN"/>
              </w:rPr>
              <w:t>社会公益组织</w:t>
            </w:r>
          </w:p>
        </w:tc>
        <w:tc>
          <w:tcPr>
            <w:tcW w:w="653" w:type="dxa"/>
            <w:vAlign w:val="center"/>
          </w:tcPr>
          <w:p>
            <w:pPr>
              <w:pStyle w:val="3"/>
              <w:shd w:val="clear" w:color="auto" w:fill="FFFFFF"/>
              <w:spacing w:beforeAutospacing="0" w:afterAutospacing="0" w:line="600" w:lineRule="exact"/>
              <w:ind w:left="0" w:leftChars="0" w:right="0" w:rightChars="0"/>
              <w:jc w:val="both"/>
            </w:pPr>
            <w:r>
              <w:rPr>
                <w:rFonts w:hint="eastAsia"/>
                <w:color w:val="333333"/>
                <w:lang w:val="en-US" w:eastAsia="zh-CN"/>
              </w:rPr>
              <w:t>法律服务机构</w:t>
            </w:r>
          </w:p>
        </w:tc>
        <w:tc>
          <w:tcPr>
            <w:tcW w:w="659" w:type="dxa"/>
            <w:vAlign w:val="center"/>
          </w:tcPr>
          <w:p>
            <w:pPr>
              <w:pStyle w:val="3"/>
              <w:shd w:val="clear" w:color="auto" w:fill="FFFFFF"/>
              <w:spacing w:beforeAutospacing="0" w:afterAutospacing="0" w:line="600" w:lineRule="exact"/>
              <w:ind w:left="0" w:leftChars="0" w:right="0" w:rightChars="0"/>
              <w:jc w:val="both"/>
            </w:pPr>
            <w:r>
              <w:rPr>
                <w:rFonts w:hint="eastAsia"/>
                <w:color w:val="333333"/>
                <w:lang w:val="en-US" w:eastAsia="zh-CN"/>
              </w:rPr>
              <w:t>其他</w:t>
            </w:r>
          </w:p>
        </w:tc>
        <w:tc>
          <w:tcPr>
            <w:tcW w:w="656" w:type="dxa"/>
            <w:vMerge w:val="continue"/>
            <w:vAlign w:val="center"/>
          </w:tcPr>
          <w:p>
            <w:pPr>
              <w:pStyle w:val="3"/>
              <w:shd w:val="clear" w:color="auto" w:fill="FFFFFF"/>
              <w:spacing w:beforeAutospacing="0" w:afterAutospacing="0" w:line="600" w:lineRule="exact"/>
              <w:ind w:left="0" w:leftChars="0" w:right="0" w:rightChars="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0" w:hRule="atLeast"/>
        </w:trPr>
        <w:tc>
          <w:tcPr>
            <w:tcW w:w="4200" w:type="dxa"/>
            <w:gridSpan w:val="3"/>
            <w:vAlign w:val="center"/>
          </w:tcPr>
          <w:p>
            <w:pPr>
              <w:pStyle w:val="3"/>
              <w:shd w:val="clear" w:color="auto" w:fill="FFFFFF"/>
              <w:spacing w:beforeAutospacing="0" w:afterAutospacing="0" w:line="600" w:lineRule="exact"/>
              <w:ind w:left="0" w:leftChars="0" w:right="0" w:rightChars="0"/>
              <w:jc w:val="both"/>
            </w:pPr>
            <w:r>
              <w:rPr>
                <w:rFonts w:hint="eastAsia"/>
                <w:color w:val="333333"/>
                <w:lang w:val="en-US" w:eastAsia="zh-CN"/>
              </w:rPr>
              <w:t>一、本年新收政府信息公开申请数量</w:t>
            </w:r>
          </w:p>
        </w:tc>
        <w:tc>
          <w:tcPr>
            <w:tcW w:w="653" w:type="dxa"/>
            <w:vAlign w:val="center"/>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color w:val="333333"/>
                <w:lang w:val="en-US" w:eastAsia="zh-CN"/>
              </w:rPr>
              <w:t> </w:t>
            </w:r>
            <w:r>
              <w:rPr>
                <w:rFonts w:hint="eastAsia"/>
                <w:color w:val="333333"/>
                <w:lang w:val="en-US" w:eastAsia="zh-CN"/>
              </w:rPr>
              <w:t>0</w:t>
            </w:r>
          </w:p>
        </w:tc>
        <w:tc>
          <w:tcPr>
            <w:tcW w:w="653" w:type="dxa"/>
            <w:vAlign w:val="center"/>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3" w:type="dxa"/>
            <w:vAlign w:val="center"/>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3" w:type="dxa"/>
            <w:vAlign w:val="center"/>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3" w:type="dxa"/>
            <w:vAlign w:val="center"/>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9" w:type="dxa"/>
            <w:vAlign w:val="center"/>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eastAsia"/>
                <w:color w:val="333333"/>
                <w:lang w:val="en-US" w:eastAsia="zh-CN"/>
              </w:rPr>
              <w:t>0</w:t>
            </w:r>
          </w:p>
        </w:tc>
        <w:tc>
          <w:tcPr>
            <w:tcW w:w="656"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0" w:hRule="atLeast"/>
        </w:trPr>
        <w:tc>
          <w:tcPr>
            <w:tcW w:w="4200" w:type="dxa"/>
            <w:gridSpan w:val="3"/>
            <w:vAlign w:val="center"/>
          </w:tcPr>
          <w:p>
            <w:pPr>
              <w:pStyle w:val="3"/>
              <w:shd w:val="clear" w:color="auto" w:fill="FFFFFF"/>
              <w:spacing w:beforeAutospacing="0" w:afterAutospacing="0" w:line="600" w:lineRule="exact"/>
              <w:ind w:left="0" w:leftChars="0" w:right="0" w:rightChars="0"/>
              <w:jc w:val="both"/>
            </w:pPr>
            <w:r>
              <w:rPr>
                <w:rFonts w:hint="eastAsia"/>
                <w:color w:val="333333"/>
                <w:lang w:val="en-US" w:eastAsia="zh-CN"/>
              </w:rPr>
              <w:t>二、上年结转政府信息公开申请数量</w:t>
            </w:r>
          </w:p>
        </w:tc>
        <w:tc>
          <w:tcPr>
            <w:tcW w:w="653" w:type="dxa"/>
            <w:vAlign w:val="center"/>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3" w:type="dxa"/>
            <w:vAlign w:val="center"/>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3" w:type="dxa"/>
            <w:vAlign w:val="center"/>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3" w:type="dxa"/>
            <w:vAlign w:val="center"/>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3" w:type="dxa"/>
            <w:vAlign w:val="center"/>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9" w:type="dxa"/>
            <w:vAlign w:val="center"/>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6"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0" w:hRule="atLeast"/>
        </w:trPr>
        <w:tc>
          <w:tcPr>
            <w:tcW w:w="656" w:type="dxa"/>
            <w:vMerge w:val="restart"/>
            <w:vAlign w:val="center"/>
          </w:tcPr>
          <w:p>
            <w:pPr>
              <w:pStyle w:val="3"/>
              <w:shd w:val="clear" w:color="auto" w:fill="FFFFFF"/>
              <w:spacing w:beforeAutospacing="0" w:afterAutospacing="0" w:line="600" w:lineRule="exact"/>
              <w:ind w:left="0" w:leftChars="0" w:right="0" w:rightChars="0"/>
              <w:jc w:val="both"/>
            </w:pPr>
            <w:r>
              <w:rPr>
                <w:rFonts w:hint="eastAsia"/>
                <w:color w:val="333333"/>
                <w:lang w:val="en-US" w:eastAsia="zh-CN"/>
              </w:rPr>
              <w:t>三、本年度办理结果</w:t>
            </w:r>
          </w:p>
        </w:tc>
        <w:tc>
          <w:tcPr>
            <w:tcW w:w="3544" w:type="dxa"/>
            <w:gridSpan w:val="2"/>
            <w:vAlign w:val="center"/>
          </w:tcPr>
          <w:p>
            <w:pPr>
              <w:pStyle w:val="3"/>
              <w:shd w:val="clear" w:color="auto" w:fill="FFFFFF"/>
              <w:spacing w:beforeAutospacing="0" w:afterAutospacing="0" w:line="600" w:lineRule="exact"/>
              <w:ind w:left="0" w:leftChars="0" w:right="0" w:rightChars="0"/>
              <w:jc w:val="both"/>
            </w:pPr>
            <w:r>
              <w:rPr>
                <w:rFonts w:hint="eastAsia"/>
                <w:color w:val="333333"/>
                <w:lang w:val="en-US" w:eastAsia="zh-CN"/>
              </w:rPr>
              <w:t>（一）予以公开</w:t>
            </w:r>
          </w:p>
        </w:tc>
        <w:tc>
          <w:tcPr>
            <w:tcW w:w="653" w:type="dxa"/>
            <w:vAlign w:val="center"/>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3" w:type="dxa"/>
            <w:vAlign w:val="center"/>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3" w:type="dxa"/>
            <w:vAlign w:val="center"/>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3" w:type="dxa"/>
            <w:vAlign w:val="center"/>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3" w:type="dxa"/>
            <w:vAlign w:val="center"/>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9" w:type="dxa"/>
            <w:vAlign w:val="center"/>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6"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0" w:hRule="atLeast"/>
        </w:trPr>
        <w:tc>
          <w:tcPr>
            <w:tcW w:w="656" w:type="dxa"/>
            <w:vMerge w:val="continue"/>
            <w:vAlign w:val="center"/>
          </w:tcPr>
          <w:p>
            <w:pPr>
              <w:pStyle w:val="3"/>
              <w:shd w:val="clear" w:color="auto" w:fill="FFFFFF"/>
              <w:spacing w:beforeAutospacing="0" w:afterAutospacing="0" w:line="600" w:lineRule="exact"/>
              <w:ind w:left="0" w:leftChars="0" w:right="0" w:rightChars="0"/>
              <w:jc w:val="both"/>
              <w:rPr>
                <w:rFonts w:hint="eastAsia" w:eastAsia="宋体"/>
                <w:lang w:eastAsia="zh-CN"/>
              </w:rPr>
            </w:pPr>
          </w:p>
        </w:tc>
        <w:tc>
          <w:tcPr>
            <w:tcW w:w="3544" w:type="dxa"/>
            <w:gridSpan w:val="2"/>
            <w:vAlign w:val="center"/>
          </w:tcPr>
          <w:p>
            <w:pPr>
              <w:pStyle w:val="3"/>
              <w:shd w:val="clear" w:color="auto" w:fill="FFFFFF"/>
              <w:spacing w:beforeAutospacing="0" w:afterAutospacing="0" w:line="600" w:lineRule="exact"/>
              <w:ind w:left="0" w:leftChars="0" w:right="0" w:rightChars="0"/>
              <w:jc w:val="both"/>
            </w:pPr>
            <w:r>
              <w:rPr>
                <w:rFonts w:hint="eastAsia"/>
                <w:color w:val="333333"/>
                <w:lang w:val="en-US" w:eastAsia="zh-CN"/>
              </w:rPr>
              <w:t>（二）部分公开（区分处理的，只计这一情形，不计其他情形）</w:t>
            </w:r>
          </w:p>
        </w:tc>
        <w:tc>
          <w:tcPr>
            <w:tcW w:w="653" w:type="dxa"/>
            <w:vAlign w:val="center"/>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3" w:type="dxa"/>
            <w:vAlign w:val="center"/>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3" w:type="dxa"/>
            <w:vAlign w:val="center"/>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3" w:type="dxa"/>
            <w:vAlign w:val="center"/>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3" w:type="dxa"/>
            <w:vAlign w:val="center"/>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9" w:type="dxa"/>
            <w:vAlign w:val="center"/>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6"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0" w:hRule="atLeast"/>
        </w:trPr>
        <w:tc>
          <w:tcPr>
            <w:tcW w:w="656" w:type="dxa"/>
            <w:vMerge w:val="continue"/>
            <w:vAlign w:val="center"/>
          </w:tcPr>
          <w:p>
            <w:pPr>
              <w:pStyle w:val="3"/>
              <w:shd w:val="clear" w:color="auto" w:fill="FFFFFF"/>
              <w:spacing w:beforeAutospacing="0" w:afterAutospacing="0" w:line="600" w:lineRule="exact"/>
              <w:ind w:left="0" w:leftChars="0" w:right="0" w:rightChars="0"/>
              <w:jc w:val="both"/>
            </w:pPr>
          </w:p>
        </w:tc>
        <w:tc>
          <w:tcPr>
            <w:tcW w:w="808" w:type="dxa"/>
            <w:vMerge w:val="restart"/>
            <w:vAlign w:val="center"/>
          </w:tcPr>
          <w:p>
            <w:pPr>
              <w:pStyle w:val="3"/>
              <w:shd w:val="clear" w:color="auto" w:fill="FFFFFF"/>
              <w:spacing w:beforeAutospacing="0" w:afterAutospacing="0" w:line="600" w:lineRule="exact"/>
              <w:ind w:left="0" w:leftChars="0" w:right="0" w:rightChars="0"/>
              <w:jc w:val="both"/>
            </w:pPr>
            <w:r>
              <w:rPr>
                <w:rFonts w:hint="eastAsia"/>
                <w:color w:val="333333"/>
                <w:lang w:val="en-US" w:eastAsia="zh-CN"/>
              </w:rPr>
              <w:t>（三）不予公开</w:t>
            </w:r>
          </w:p>
        </w:tc>
        <w:tc>
          <w:tcPr>
            <w:tcW w:w="2736" w:type="dxa"/>
            <w:vAlign w:val="top"/>
          </w:tcPr>
          <w:p>
            <w:pPr>
              <w:pStyle w:val="3"/>
              <w:shd w:val="clear" w:color="auto" w:fill="FFFFFF"/>
              <w:spacing w:beforeAutospacing="0" w:afterAutospacing="0" w:line="600" w:lineRule="exact"/>
              <w:ind w:left="0" w:leftChars="0" w:right="0" w:rightChars="0"/>
              <w:jc w:val="both"/>
            </w:pPr>
            <w:r>
              <w:rPr>
                <w:rFonts w:hint="eastAsia"/>
                <w:color w:val="333333"/>
                <w:lang w:val="en-US" w:eastAsia="zh-CN"/>
              </w:rPr>
              <w:t>1.属于国家秘密</w:t>
            </w:r>
          </w:p>
        </w:tc>
        <w:tc>
          <w:tcPr>
            <w:tcW w:w="653"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3"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3"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3"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3"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9"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6"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0" w:hRule="atLeast"/>
        </w:trPr>
        <w:tc>
          <w:tcPr>
            <w:tcW w:w="656" w:type="dxa"/>
            <w:vMerge w:val="continue"/>
            <w:vAlign w:val="center"/>
          </w:tcPr>
          <w:p>
            <w:pPr>
              <w:pStyle w:val="3"/>
              <w:shd w:val="clear" w:color="auto" w:fill="FFFFFF"/>
              <w:spacing w:beforeAutospacing="0" w:afterAutospacing="0" w:line="600" w:lineRule="exact"/>
              <w:ind w:left="0" w:leftChars="0" w:right="0" w:rightChars="0"/>
              <w:jc w:val="both"/>
            </w:pPr>
          </w:p>
        </w:tc>
        <w:tc>
          <w:tcPr>
            <w:tcW w:w="808" w:type="dxa"/>
            <w:vMerge w:val="continue"/>
            <w:vAlign w:val="center"/>
          </w:tcPr>
          <w:p>
            <w:pPr>
              <w:pStyle w:val="3"/>
              <w:shd w:val="clear" w:color="auto" w:fill="FFFFFF"/>
              <w:spacing w:beforeAutospacing="0" w:afterAutospacing="0" w:line="600" w:lineRule="exact"/>
              <w:ind w:left="0" w:leftChars="0" w:right="0" w:rightChars="0"/>
              <w:jc w:val="both"/>
            </w:pPr>
          </w:p>
        </w:tc>
        <w:tc>
          <w:tcPr>
            <w:tcW w:w="2736" w:type="dxa"/>
            <w:vAlign w:val="top"/>
          </w:tcPr>
          <w:p>
            <w:pPr>
              <w:pStyle w:val="3"/>
              <w:shd w:val="clear" w:color="auto" w:fill="FFFFFF"/>
              <w:spacing w:beforeAutospacing="0" w:afterAutospacing="0" w:line="600" w:lineRule="exact"/>
              <w:ind w:left="0" w:leftChars="0" w:right="0" w:rightChars="0"/>
              <w:jc w:val="both"/>
            </w:pPr>
            <w:r>
              <w:rPr>
                <w:rFonts w:hint="eastAsia"/>
                <w:color w:val="333333"/>
                <w:lang w:val="en-US" w:eastAsia="zh-CN"/>
              </w:rPr>
              <w:t>2.其他法律行政法规禁止公开</w:t>
            </w:r>
          </w:p>
        </w:tc>
        <w:tc>
          <w:tcPr>
            <w:tcW w:w="653"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3"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3"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3"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3"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9"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6"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0" w:hRule="atLeast"/>
        </w:trPr>
        <w:tc>
          <w:tcPr>
            <w:tcW w:w="656" w:type="dxa"/>
            <w:vMerge w:val="continue"/>
            <w:vAlign w:val="center"/>
          </w:tcPr>
          <w:p>
            <w:pPr>
              <w:pStyle w:val="3"/>
              <w:shd w:val="clear" w:color="auto" w:fill="FFFFFF"/>
              <w:spacing w:beforeAutospacing="0" w:afterAutospacing="0" w:line="600" w:lineRule="exact"/>
              <w:ind w:left="0" w:leftChars="0" w:right="0" w:rightChars="0"/>
              <w:jc w:val="both"/>
            </w:pPr>
          </w:p>
        </w:tc>
        <w:tc>
          <w:tcPr>
            <w:tcW w:w="808" w:type="dxa"/>
            <w:vMerge w:val="continue"/>
            <w:vAlign w:val="center"/>
          </w:tcPr>
          <w:p>
            <w:pPr>
              <w:pStyle w:val="3"/>
              <w:shd w:val="clear" w:color="auto" w:fill="FFFFFF"/>
              <w:spacing w:beforeAutospacing="0" w:afterAutospacing="0" w:line="600" w:lineRule="exact"/>
              <w:ind w:left="0" w:leftChars="0" w:right="0" w:rightChars="0"/>
              <w:jc w:val="both"/>
            </w:pPr>
          </w:p>
        </w:tc>
        <w:tc>
          <w:tcPr>
            <w:tcW w:w="2736" w:type="dxa"/>
            <w:vAlign w:val="top"/>
          </w:tcPr>
          <w:p>
            <w:pPr>
              <w:pStyle w:val="3"/>
              <w:shd w:val="clear" w:color="auto" w:fill="FFFFFF"/>
              <w:spacing w:beforeAutospacing="0" w:afterAutospacing="0" w:line="600" w:lineRule="exact"/>
              <w:ind w:left="0" w:leftChars="0" w:right="0" w:rightChars="0"/>
              <w:jc w:val="both"/>
            </w:pPr>
            <w:r>
              <w:rPr>
                <w:rFonts w:hint="eastAsia"/>
                <w:color w:val="333333"/>
                <w:lang w:val="en-US" w:eastAsia="zh-CN"/>
              </w:rPr>
              <w:t>3.危及“三安全一稳定”</w:t>
            </w:r>
          </w:p>
        </w:tc>
        <w:tc>
          <w:tcPr>
            <w:tcW w:w="653"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3"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3"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3"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3"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9"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6"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0" w:hRule="atLeast"/>
        </w:trPr>
        <w:tc>
          <w:tcPr>
            <w:tcW w:w="656" w:type="dxa"/>
            <w:vMerge w:val="continue"/>
            <w:vAlign w:val="center"/>
          </w:tcPr>
          <w:p>
            <w:pPr>
              <w:pStyle w:val="3"/>
              <w:shd w:val="clear" w:color="auto" w:fill="FFFFFF"/>
              <w:spacing w:beforeAutospacing="0" w:afterAutospacing="0" w:line="600" w:lineRule="exact"/>
              <w:ind w:left="0" w:leftChars="0" w:right="0" w:rightChars="0"/>
              <w:jc w:val="both"/>
            </w:pPr>
          </w:p>
        </w:tc>
        <w:tc>
          <w:tcPr>
            <w:tcW w:w="808" w:type="dxa"/>
            <w:vMerge w:val="continue"/>
            <w:vAlign w:val="center"/>
          </w:tcPr>
          <w:p>
            <w:pPr>
              <w:pStyle w:val="3"/>
              <w:shd w:val="clear" w:color="auto" w:fill="FFFFFF"/>
              <w:spacing w:beforeAutospacing="0" w:afterAutospacing="0" w:line="600" w:lineRule="exact"/>
              <w:ind w:left="0" w:leftChars="0" w:right="0" w:rightChars="0"/>
              <w:jc w:val="both"/>
            </w:pPr>
          </w:p>
        </w:tc>
        <w:tc>
          <w:tcPr>
            <w:tcW w:w="2736" w:type="dxa"/>
            <w:vAlign w:val="top"/>
          </w:tcPr>
          <w:p>
            <w:pPr>
              <w:pStyle w:val="3"/>
              <w:shd w:val="clear" w:color="auto" w:fill="FFFFFF"/>
              <w:spacing w:beforeAutospacing="0" w:afterAutospacing="0" w:line="600" w:lineRule="exact"/>
              <w:ind w:left="0" w:leftChars="0" w:right="0" w:rightChars="0"/>
              <w:jc w:val="both"/>
            </w:pPr>
            <w:r>
              <w:rPr>
                <w:rFonts w:hint="eastAsia"/>
                <w:color w:val="333333"/>
                <w:lang w:val="en-US" w:eastAsia="zh-CN"/>
              </w:rPr>
              <w:t>4.保护第三方合法权益</w:t>
            </w:r>
          </w:p>
        </w:tc>
        <w:tc>
          <w:tcPr>
            <w:tcW w:w="653"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3"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3"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3"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3"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9"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6"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0" w:hRule="atLeast"/>
        </w:trPr>
        <w:tc>
          <w:tcPr>
            <w:tcW w:w="656" w:type="dxa"/>
            <w:vMerge w:val="continue"/>
            <w:vAlign w:val="center"/>
          </w:tcPr>
          <w:p>
            <w:pPr>
              <w:pStyle w:val="3"/>
              <w:shd w:val="clear" w:color="auto" w:fill="FFFFFF"/>
              <w:spacing w:beforeAutospacing="0" w:afterAutospacing="0" w:line="600" w:lineRule="exact"/>
              <w:ind w:left="0" w:leftChars="0" w:right="0" w:rightChars="0"/>
              <w:jc w:val="both"/>
            </w:pPr>
          </w:p>
        </w:tc>
        <w:tc>
          <w:tcPr>
            <w:tcW w:w="808" w:type="dxa"/>
            <w:vMerge w:val="continue"/>
            <w:vAlign w:val="center"/>
          </w:tcPr>
          <w:p>
            <w:pPr>
              <w:pStyle w:val="3"/>
              <w:shd w:val="clear" w:color="auto" w:fill="FFFFFF"/>
              <w:spacing w:beforeAutospacing="0" w:afterAutospacing="0" w:line="600" w:lineRule="exact"/>
              <w:ind w:left="0" w:leftChars="0" w:right="0" w:rightChars="0"/>
              <w:jc w:val="both"/>
            </w:pPr>
          </w:p>
        </w:tc>
        <w:tc>
          <w:tcPr>
            <w:tcW w:w="2736" w:type="dxa"/>
            <w:vAlign w:val="top"/>
          </w:tcPr>
          <w:p>
            <w:pPr>
              <w:pStyle w:val="3"/>
              <w:shd w:val="clear" w:color="auto" w:fill="FFFFFF"/>
              <w:spacing w:beforeAutospacing="0" w:afterAutospacing="0" w:line="600" w:lineRule="exact"/>
              <w:ind w:left="0" w:leftChars="0" w:right="0" w:rightChars="0"/>
              <w:jc w:val="both"/>
            </w:pPr>
            <w:r>
              <w:rPr>
                <w:rFonts w:hint="eastAsia"/>
                <w:color w:val="333333"/>
                <w:lang w:val="en-US" w:eastAsia="zh-CN"/>
              </w:rPr>
              <w:t>5.属于三类内部事务信息</w:t>
            </w:r>
          </w:p>
        </w:tc>
        <w:tc>
          <w:tcPr>
            <w:tcW w:w="653"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3"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3"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3"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3"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9"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6"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0" w:hRule="atLeast"/>
        </w:trPr>
        <w:tc>
          <w:tcPr>
            <w:tcW w:w="656" w:type="dxa"/>
            <w:vMerge w:val="continue"/>
            <w:vAlign w:val="center"/>
          </w:tcPr>
          <w:p>
            <w:pPr>
              <w:pStyle w:val="3"/>
              <w:shd w:val="clear" w:color="auto" w:fill="FFFFFF"/>
              <w:spacing w:beforeAutospacing="0" w:afterAutospacing="0" w:line="600" w:lineRule="exact"/>
              <w:ind w:left="0" w:leftChars="0" w:right="0" w:rightChars="0"/>
              <w:jc w:val="both"/>
            </w:pPr>
          </w:p>
        </w:tc>
        <w:tc>
          <w:tcPr>
            <w:tcW w:w="808" w:type="dxa"/>
            <w:vMerge w:val="continue"/>
            <w:vAlign w:val="center"/>
          </w:tcPr>
          <w:p>
            <w:pPr>
              <w:pStyle w:val="3"/>
              <w:shd w:val="clear" w:color="auto" w:fill="FFFFFF"/>
              <w:spacing w:beforeAutospacing="0" w:afterAutospacing="0" w:line="600" w:lineRule="exact"/>
              <w:ind w:left="0" w:leftChars="0" w:right="0" w:rightChars="0"/>
              <w:jc w:val="both"/>
            </w:pPr>
          </w:p>
        </w:tc>
        <w:tc>
          <w:tcPr>
            <w:tcW w:w="2736" w:type="dxa"/>
            <w:vAlign w:val="top"/>
          </w:tcPr>
          <w:p>
            <w:pPr>
              <w:pStyle w:val="3"/>
              <w:shd w:val="clear" w:color="auto" w:fill="FFFFFF"/>
              <w:spacing w:beforeAutospacing="0" w:afterAutospacing="0" w:line="600" w:lineRule="exact"/>
              <w:ind w:left="0" w:leftChars="0" w:right="0" w:rightChars="0"/>
              <w:jc w:val="both"/>
            </w:pPr>
            <w:r>
              <w:rPr>
                <w:rFonts w:hint="eastAsia"/>
                <w:color w:val="333333"/>
                <w:lang w:val="en-US" w:eastAsia="zh-CN"/>
              </w:rPr>
              <w:t>6.属于四类过程性信息</w:t>
            </w:r>
          </w:p>
        </w:tc>
        <w:tc>
          <w:tcPr>
            <w:tcW w:w="653"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3"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3"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3"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3"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9"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6"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0" w:hRule="atLeast"/>
        </w:trPr>
        <w:tc>
          <w:tcPr>
            <w:tcW w:w="656" w:type="dxa"/>
            <w:vMerge w:val="continue"/>
            <w:vAlign w:val="center"/>
          </w:tcPr>
          <w:p>
            <w:pPr>
              <w:pStyle w:val="3"/>
              <w:shd w:val="clear" w:color="auto" w:fill="FFFFFF"/>
              <w:spacing w:beforeAutospacing="0" w:afterAutospacing="0" w:line="600" w:lineRule="exact"/>
              <w:ind w:left="0" w:leftChars="0" w:right="0" w:rightChars="0"/>
              <w:jc w:val="both"/>
            </w:pPr>
          </w:p>
        </w:tc>
        <w:tc>
          <w:tcPr>
            <w:tcW w:w="808" w:type="dxa"/>
            <w:vMerge w:val="continue"/>
            <w:vAlign w:val="center"/>
          </w:tcPr>
          <w:p>
            <w:pPr>
              <w:pStyle w:val="3"/>
              <w:shd w:val="clear" w:color="auto" w:fill="FFFFFF"/>
              <w:spacing w:beforeAutospacing="0" w:afterAutospacing="0" w:line="600" w:lineRule="exact"/>
              <w:ind w:left="0" w:leftChars="0" w:right="0" w:rightChars="0"/>
              <w:jc w:val="both"/>
            </w:pPr>
          </w:p>
        </w:tc>
        <w:tc>
          <w:tcPr>
            <w:tcW w:w="2736" w:type="dxa"/>
            <w:vAlign w:val="top"/>
          </w:tcPr>
          <w:p>
            <w:pPr>
              <w:pStyle w:val="3"/>
              <w:shd w:val="clear" w:color="auto" w:fill="FFFFFF"/>
              <w:spacing w:beforeAutospacing="0" w:afterAutospacing="0" w:line="600" w:lineRule="exact"/>
              <w:ind w:left="0" w:leftChars="0" w:right="0" w:rightChars="0"/>
              <w:jc w:val="both"/>
            </w:pPr>
            <w:r>
              <w:rPr>
                <w:rFonts w:hint="eastAsia"/>
                <w:color w:val="333333"/>
                <w:lang w:val="en-US" w:eastAsia="zh-CN"/>
              </w:rPr>
              <w:t>7.属于行政执法案卷</w:t>
            </w:r>
          </w:p>
        </w:tc>
        <w:tc>
          <w:tcPr>
            <w:tcW w:w="653"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3"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3"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3"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3"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9"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6"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0" w:hRule="atLeast"/>
        </w:trPr>
        <w:tc>
          <w:tcPr>
            <w:tcW w:w="656" w:type="dxa"/>
            <w:vMerge w:val="continue"/>
            <w:vAlign w:val="center"/>
          </w:tcPr>
          <w:p>
            <w:pPr>
              <w:pStyle w:val="3"/>
              <w:shd w:val="clear" w:color="auto" w:fill="FFFFFF"/>
              <w:spacing w:beforeAutospacing="0" w:afterAutospacing="0" w:line="600" w:lineRule="exact"/>
              <w:ind w:left="0" w:leftChars="0" w:right="0" w:rightChars="0"/>
              <w:jc w:val="both"/>
            </w:pPr>
          </w:p>
        </w:tc>
        <w:tc>
          <w:tcPr>
            <w:tcW w:w="808" w:type="dxa"/>
            <w:vMerge w:val="continue"/>
            <w:vAlign w:val="center"/>
          </w:tcPr>
          <w:p>
            <w:pPr>
              <w:pStyle w:val="3"/>
              <w:shd w:val="clear" w:color="auto" w:fill="FFFFFF"/>
              <w:spacing w:beforeAutospacing="0" w:afterAutospacing="0" w:line="600" w:lineRule="exact"/>
              <w:ind w:left="0" w:leftChars="0" w:right="0" w:rightChars="0"/>
              <w:jc w:val="both"/>
            </w:pPr>
          </w:p>
        </w:tc>
        <w:tc>
          <w:tcPr>
            <w:tcW w:w="2736" w:type="dxa"/>
            <w:vAlign w:val="top"/>
          </w:tcPr>
          <w:p>
            <w:pPr>
              <w:pStyle w:val="3"/>
              <w:shd w:val="clear" w:color="auto" w:fill="FFFFFF"/>
              <w:spacing w:beforeAutospacing="0" w:afterAutospacing="0" w:line="600" w:lineRule="exact"/>
              <w:ind w:left="0" w:leftChars="0" w:right="0" w:rightChars="0"/>
              <w:jc w:val="both"/>
            </w:pPr>
            <w:r>
              <w:rPr>
                <w:rFonts w:hint="eastAsia"/>
                <w:color w:val="333333"/>
                <w:lang w:val="en-US" w:eastAsia="zh-CN"/>
              </w:rPr>
              <w:t>8.属于行政查询事项</w:t>
            </w:r>
          </w:p>
        </w:tc>
        <w:tc>
          <w:tcPr>
            <w:tcW w:w="653"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3"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3"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3"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3"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9"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6"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0" w:hRule="atLeast"/>
        </w:trPr>
        <w:tc>
          <w:tcPr>
            <w:tcW w:w="656" w:type="dxa"/>
            <w:vMerge w:val="continue"/>
            <w:vAlign w:val="center"/>
          </w:tcPr>
          <w:p>
            <w:pPr>
              <w:pStyle w:val="3"/>
              <w:shd w:val="clear" w:color="auto" w:fill="FFFFFF"/>
              <w:spacing w:beforeAutospacing="0" w:afterAutospacing="0" w:line="600" w:lineRule="exact"/>
              <w:ind w:left="0" w:leftChars="0" w:right="0" w:rightChars="0"/>
              <w:jc w:val="both"/>
            </w:pPr>
          </w:p>
        </w:tc>
        <w:tc>
          <w:tcPr>
            <w:tcW w:w="808" w:type="dxa"/>
            <w:vMerge w:val="restart"/>
            <w:vAlign w:val="center"/>
          </w:tcPr>
          <w:p>
            <w:pPr>
              <w:pStyle w:val="3"/>
              <w:shd w:val="clear" w:color="auto" w:fill="FFFFFF"/>
              <w:spacing w:beforeAutospacing="0" w:afterAutospacing="0" w:line="600" w:lineRule="exact"/>
              <w:ind w:left="0" w:leftChars="0" w:right="0" w:rightChars="0"/>
              <w:jc w:val="both"/>
            </w:pPr>
            <w:r>
              <w:rPr>
                <w:rFonts w:hint="eastAsia"/>
                <w:color w:val="333333"/>
                <w:lang w:val="en-US" w:eastAsia="zh-CN"/>
              </w:rPr>
              <w:t>（四）无法提供</w:t>
            </w:r>
          </w:p>
        </w:tc>
        <w:tc>
          <w:tcPr>
            <w:tcW w:w="2736" w:type="dxa"/>
            <w:vAlign w:val="top"/>
          </w:tcPr>
          <w:p>
            <w:pPr>
              <w:pStyle w:val="3"/>
              <w:shd w:val="clear" w:color="auto" w:fill="FFFFFF"/>
              <w:spacing w:beforeAutospacing="0" w:afterAutospacing="0" w:line="600" w:lineRule="exact"/>
              <w:ind w:left="0" w:leftChars="0" w:right="0" w:rightChars="0"/>
              <w:jc w:val="both"/>
            </w:pPr>
            <w:r>
              <w:rPr>
                <w:rFonts w:hint="eastAsia"/>
                <w:color w:val="333333"/>
                <w:lang w:val="en-US" w:eastAsia="zh-CN"/>
              </w:rPr>
              <w:t>1.本机关不掌握相关政府信息</w:t>
            </w:r>
          </w:p>
        </w:tc>
        <w:tc>
          <w:tcPr>
            <w:tcW w:w="653"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3"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3"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3"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3"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9"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eastAsia"/>
                <w:color w:val="333333"/>
                <w:lang w:val="en-US" w:eastAsia="zh-CN"/>
              </w:rPr>
              <w:t>0</w:t>
            </w:r>
          </w:p>
        </w:tc>
        <w:tc>
          <w:tcPr>
            <w:tcW w:w="656"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0" w:hRule="atLeast"/>
        </w:trPr>
        <w:tc>
          <w:tcPr>
            <w:tcW w:w="656" w:type="dxa"/>
            <w:vMerge w:val="continue"/>
            <w:vAlign w:val="center"/>
          </w:tcPr>
          <w:p>
            <w:pPr>
              <w:pStyle w:val="3"/>
              <w:shd w:val="clear" w:color="auto" w:fill="FFFFFF"/>
              <w:spacing w:beforeAutospacing="0" w:afterAutospacing="0" w:line="600" w:lineRule="exact"/>
              <w:ind w:left="0" w:leftChars="0" w:right="0" w:rightChars="0"/>
              <w:jc w:val="both"/>
            </w:pPr>
          </w:p>
        </w:tc>
        <w:tc>
          <w:tcPr>
            <w:tcW w:w="808" w:type="dxa"/>
            <w:vMerge w:val="continue"/>
            <w:vAlign w:val="center"/>
          </w:tcPr>
          <w:p>
            <w:pPr>
              <w:pStyle w:val="3"/>
              <w:shd w:val="clear" w:color="auto" w:fill="FFFFFF"/>
              <w:spacing w:beforeAutospacing="0" w:afterAutospacing="0" w:line="600" w:lineRule="exact"/>
              <w:ind w:left="0" w:leftChars="0" w:right="0" w:rightChars="0"/>
              <w:jc w:val="both"/>
            </w:pPr>
          </w:p>
        </w:tc>
        <w:tc>
          <w:tcPr>
            <w:tcW w:w="2736" w:type="dxa"/>
            <w:vAlign w:val="top"/>
          </w:tcPr>
          <w:p>
            <w:pPr>
              <w:pStyle w:val="3"/>
              <w:shd w:val="clear" w:color="auto" w:fill="FFFFFF"/>
              <w:spacing w:beforeAutospacing="0" w:afterAutospacing="0" w:line="600" w:lineRule="exact"/>
              <w:ind w:left="0" w:leftChars="0" w:right="0" w:rightChars="0"/>
              <w:jc w:val="both"/>
            </w:pPr>
            <w:r>
              <w:rPr>
                <w:rFonts w:hint="eastAsia"/>
                <w:color w:val="333333"/>
                <w:lang w:val="en-US" w:eastAsia="zh-CN"/>
              </w:rPr>
              <w:t>2.没有现成信息需要另行制作</w:t>
            </w:r>
          </w:p>
        </w:tc>
        <w:tc>
          <w:tcPr>
            <w:tcW w:w="653"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3"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3"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3"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3"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9"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6"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0" w:hRule="atLeast"/>
        </w:trPr>
        <w:tc>
          <w:tcPr>
            <w:tcW w:w="656" w:type="dxa"/>
            <w:vMerge w:val="continue"/>
            <w:vAlign w:val="center"/>
          </w:tcPr>
          <w:p>
            <w:pPr>
              <w:pStyle w:val="3"/>
              <w:shd w:val="clear" w:color="auto" w:fill="FFFFFF"/>
              <w:spacing w:beforeAutospacing="0" w:afterAutospacing="0" w:line="600" w:lineRule="exact"/>
              <w:ind w:left="0" w:leftChars="0" w:right="0" w:rightChars="0"/>
              <w:jc w:val="both"/>
            </w:pPr>
          </w:p>
        </w:tc>
        <w:tc>
          <w:tcPr>
            <w:tcW w:w="808" w:type="dxa"/>
            <w:vMerge w:val="continue"/>
            <w:vAlign w:val="center"/>
          </w:tcPr>
          <w:p>
            <w:pPr>
              <w:pStyle w:val="3"/>
              <w:shd w:val="clear" w:color="auto" w:fill="FFFFFF"/>
              <w:spacing w:beforeAutospacing="0" w:afterAutospacing="0" w:line="600" w:lineRule="exact"/>
              <w:ind w:left="0" w:leftChars="0" w:right="0" w:rightChars="0"/>
              <w:jc w:val="both"/>
            </w:pPr>
          </w:p>
        </w:tc>
        <w:tc>
          <w:tcPr>
            <w:tcW w:w="2736" w:type="dxa"/>
            <w:vAlign w:val="top"/>
          </w:tcPr>
          <w:p>
            <w:pPr>
              <w:pStyle w:val="3"/>
              <w:shd w:val="clear" w:color="auto" w:fill="FFFFFF"/>
              <w:spacing w:beforeAutospacing="0" w:afterAutospacing="0" w:line="600" w:lineRule="exact"/>
              <w:ind w:left="0" w:leftChars="0" w:right="0" w:rightChars="0"/>
              <w:jc w:val="both"/>
            </w:pPr>
            <w:r>
              <w:rPr>
                <w:rFonts w:hint="eastAsia"/>
                <w:color w:val="333333"/>
                <w:lang w:val="en-US" w:eastAsia="zh-CN"/>
              </w:rPr>
              <w:t>3.补正后申请内容仍不明确</w:t>
            </w:r>
          </w:p>
        </w:tc>
        <w:tc>
          <w:tcPr>
            <w:tcW w:w="653"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3"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3"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3"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3"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9"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6"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0" w:hRule="atLeast"/>
        </w:trPr>
        <w:tc>
          <w:tcPr>
            <w:tcW w:w="656" w:type="dxa"/>
            <w:vMerge w:val="continue"/>
            <w:vAlign w:val="center"/>
          </w:tcPr>
          <w:p>
            <w:pPr>
              <w:pStyle w:val="3"/>
              <w:shd w:val="clear" w:color="auto" w:fill="FFFFFF"/>
              <w:spacing w:beforeAutospacing="0" w:afterAutospacing="0" w:line="600" w:lineRule="exact"/>
              <w:ind w:left="0" w:leftChars="0" w:right="0" w:rightChars="0"/>
              <w:jc w:val="both"/>
            </w:pPr>
          </w:p>
        </w:tc>
        <w:tc>
          <w:tcPr>
            <w:tcW w:w="808" w:type="dxa"/>
            <w:vMerge w:val="restart"/>
            <w:vAlign w:val="center"/>
          </w:tcPr>
          <w:p>
            <w:pPr>
              <w:pStyle w:val="3"/>
              <w:shd w:val="clear" w:color="auto" w:fill="FFFFFF"/>
              <w:spacing w:beforeAutospacing="0" w:afterAutospacing="0" w:line="600" w:lineRule="exact"/>
              <w:ind w:left="0" w:leftChars="0" w:right="0" w:rightChars="0"/>
              <w:jc w:val="both"/>
            </w:pPr>
            <w:r>
              <w:rPr>
                <w:rFonts w:hint="eastAsia"/>
                <w:color w:val="333333"/>
                <w:lang w:val="en-US" w:eastAsia="zh-CN"/>
              </w:rPr>
              <w:t>（五）不予处理</w:t>
            </w:r>
          </w:p>
        </w:tc>
        <w:tc>
          <w:tcPr>
            <w:tcW w:w="2736" w:type="dxa"/>
            <w:vAlign w:val="top"/>
          </w:tcPr>
          <w:p>
            <w:pPr>
              <w:pStyle w:val="3"/>
              <w:shd w:val="clear" w:color="auto" w:fill="FFFFFF"/>
              <w:spacing w:beforeAutospacing="0" w:afterAutospacing="0" w:line="600" w:lineRule="exact"/>
              <w:ind w:left="0" w:leftChars="0" w:right="0" w:rightChars="0"/>
              <w:jc w:val="both"/>
            </w:pPr>
            <w:r>
              <w:rPr>
                <w:rFonts w:hint="eastAsia"/>
                <w:color w:val="333333"/>
                <w:lang w:val="en-US" w:eastAsia="zh-CN"/>
              </w:rPr>
              <w:t>1.信访举报投诉类申请</w:t>
            </w:r>
          </w:p>
        </w:tc>
        <w:tc>
          <w:tcPr>
            <w:tcW w:w="653"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3"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3"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3"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3"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9"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6"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0" w:hRule="atLeast"/>
        </w:trPr>
        <w:tc>
          <w:tcPr>
            <w:tcW w:w="656" w:type="dxa"/>
            <w:vMerge w:val="continue"/>
            <w:vAlign w:val="center"/>
          </w:tcPr>
          <w:p>
            <w:pPr>
              <w:pStyle w:val="3"/>
              <w:shd w:val="clear" w:color="auto" w:fill="FFFFFF"/>
              <w:spacing w:beforeAutospacing="0" w:afterAutospacing="0" w:line="600" w:lineRule="exact"/>
              <w:ind w:left="0" w:leftChars="0" w:right="0" w:rightChars="0"/>
              <w:jc w:val="both"/>
            </w:pPr>
          </w:p>
        </w:tc>
        <w:tc>
          <w:tcPr>
            <w:tcW w:w="808" w:type="dxa"/>
            <w:vMerge w:val="continue"/>
            <w:vAlign w:val="center"/>
          </w:tcPr>
          <w:p>
            <w:pPr>
              <w:pStyle w:val="3"/>
              <w:shd w:val="clear" w:color="auto" w:fill="FFFFFF"/>
              <w:spacing w:beforeAutospacing="0" w:afterAutospacing="0" w:line="600" w:lineRule="exact"/>
              <w:ind w:left="0" w:leftChars="0" w:right="0" w:rightChars="0"/>
              <w:jc w:val="both"/>
            </w:pPr>
          </w:p>
        </w:tc>
        <w:tc>
          <w:tcPr>
            <w:tcW w:w="2736" w:type="dxa"/>
            <w:vAlign w:val="top"/>
          </w:tcPr>
          <w:p>
            <w:pPr>
              <w:pStyle w:val="3"/>
              <w:shd w:val="clear" w:color="auto" w:fill="FFFFFF"/>
              <w:spacing w:beforeAutospacing="0" w:afterAutospacing="0" w:line="600" w:lineRule="exact"/>
              <w:ind w:left="0" w:leftChars="0" w:right="0" w:rightChars="0"/>
              <w:jc w:val="both"/>
            </w:pPr>
            <w:r>
              <w:rPr>
                <w:rFonts w:hint="eastAsia"/>
                <w:color w:val="333333"/>
                <w:lang w:val="en-US" w:eastAsia="zh-CN"/>
              </w:rPr>
              <w:t>2.重复申请</w:t>
            </w:r>
          </w:p>
        </w:tc>
        <w:tc>
          <w:tcPr>
            <w:tcW w:w="653"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3"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3"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3"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3"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9"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c>
          <w:tcPr>
            <w:tcW w:w="656" w:type="dxa"/>
            <w:vAlign w:val="top"/>
          </w:tcPr>
          <w:p>
            <w:pPr>
              <w:pStyle w:val="3"/>
              <w:shd w:val="clear" w:color="auto" w:fill="FFFFFF"/>
              <w:spacing w:beforeAutospacing="0" w:afterAutospacing="0" w:line="600" w:lineRule="exact"/>
              <w:ind w:left="0" w:leftChars="0" w:right="0" w:rightChars="0"/>
              <w:jc w:val="both"/>
              <w:rPr>
                <w:rFonts w:hint="eastAsia" w:eastAsia="宋体"/>
                <w:lang w:val="en-US" w:eastAsia="zh-CN"/>
              </w:rPr>
            </w:pPr>
            <w:r>
              <w:rPr>
                <w:rFonts w:hint="default"/>
                <w:color w:val="333333"/>
                <w:lang w:val="en-US" w:eastAsia="zh-CN"/>
              </w:rPr>
              <w:t> </w:t>
            </w:r>
            <w:r>
              <w:rPr>
                <w:rFonts w:hint="eastAsia"/>
                <w:color w:val="333333"/>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00" w:hRule="atLeast"/>
        </w:trPr>
        <w:tc>
          <w:tcPr>
            <w:tcW w:w="656" w:type="dxa"/>
            <w:vMerge w:val="continue"/>
            <w:vAlign w:val="center"/>
          </w:tcPr>
          <w:p>
            <w:pPr>
              <w:pStyle w:val="3"/>
              <w:shd w:val="clear" w:color="auto" w:fill="FFFFFF"/>
              <w:spacing w:beforeAutospacing="0" w:afterAutospacing="0" w:line="600" w:lineRule="exact"/>
              <w:ind w:left="0" w:leftChars="0" w:right="0" w:rightChars="0"/>
              <w:jc w:val="both"/>
            </w:pPr>
          </w:p>
        </w:tc>
        <w:tc>
          <w:tcPr>
            <w:tcW w:w="808" w:type="dxa"/>
            <w:vMerge w:val="continue"/>
            <w:vAlign w:val="center"/>
          </w:tcPr>
          <w:p>
            <w:pPr>
              <w:pStyle w:val="3"/>
              <w:shd w:val="clear" w:color="auto" w:fill="FFFFFF"/>
              <w:spacing w:beforeAutospacing="0" w:afterAutospacing="0" w:line="600" w:lineRule="exact"/>
              <w:ind w:left="0" w:leftChars="0" w:right="0" w:rightChars="0"/>
              <w:jc w:val="both"/>
            </w:pPr>
          </w:p>
        </w:tc>
        <w:tc>
          <w:tcPr>
            <w:tcW w:w="2736" w:type="dxa"/>
            <w:vAlign w:val="top"/>
          </w:tcPr>
          <w:p>
            <w:pPr>
              <w:pStyle w:val="3"/>
              <w:shd w:val="clear" w:color="auto" w:fill="FFFFFF"/>
              <w:spacing w:beforeAutospacing="0" w:afterAutospacing="0" w:line="600" w:lineRule="exact"/>
              <w:ind w:left="0" w:leftChars="0" w:right="0" w:rightChars="0"/>
              <w:jc w:val="both"/>
            </w:pPr>
            <w:r>
              <w:rPr>
                <w:rFonts w:hint="eastAsia"/>
                <w:color w:val="333333"/>
                <w:lang w:val="en-US" w:eastAsia="zh-CN"/>
              </w:rPr>
              <w:t>3.要求提供公开出版物</w:t>
            </w:r>
          </w:p>
        </w:tc>
        <w:tc>
          <w:tcPr>
            <w:tcW w:w="653" w:type="dxa"/>
            <w:vAlign w:val="top"/>
          </w:tcPr>
          <w:p>
            <w:pPr>
              <w:pStyle w:val="3"/>
              <w:shd w:val="clear" w:color="auto" w:fill="FFFFFF"/>
              <w:spacing w:beforeAutospacing="0" w:afterAutospacing="0" w:line="600" w:lineRule="exact"/>
              <w:ind w:left="0" w:leftChars="0" w:right="0" w:rightChars="0"/>
              <w:jc w:val="both"/>
            </w:pPr>
            <w:r>
              <w:rPr>
                <w:rFonts w:hint="default"/>
                <w:color w:val="333333"/>
                <w:lang w:val="en-US" w:eastAsia="zh-CN"/>
              </w:rPr>
              <w:t> </w:t>
            </w:r>
            <w:r>
              <w:rPr>
                <w:rFonts w:hint="eastAsia"/>
                <w:color w:val="333333"/>
                <w:lang w:val="en-US" w:eastAsia="zh-CN"/>
              </w:rPr>
              <w:t>0</w:t>
            </w:r>
          </w:p>
        </w:tc>
        <w:tc>
          <w:tcPr>
            <w:tcW w:w="653" w:type="dxa"/>
            <w:vAlign w:val="top"/>
          </w:tcPr>
          <w:p>
            <w:pPr>
              <w:pStyle w:val="3"/>
              <w:shd w:val="clear" w:color="auto" w:fill="FFFFFF"/>
              <w:spacing w:beforeAutospacing="0" w:afterAutospacing="0" w:line="600" w:lineRule="exact"/>
              <w:ind w:left="0" w:leftChars="0" w:right="0" w:rightChars="0"/>
              <w:jc w:val="both"/>
            </w:pPr>
            <w:r>
              <w:rPr>
                <w:rFonts w:hint="default"/>
                <w:color w:val="333333"/>
                <w:lang w:val="en-US" w:eastAsia="zh-CN"/>
              </w:rPr>
              <w:t> </w:t>
            </w:r>
            <w:r>
              <w:rPr>
                <w:rFonts w:hint="eastAsia"/>
                <w:color w:val="333333"/>
                <w:lang w:val="en-US" w:eastAsia="zh-CN"/>
              </w:rPr>
              <w:t>0</w:t>
            </w:r>
          </w:p>
        </w:tc>
        <w:tc>
          <w:tcPr>
            <w:tcW w:w="653" w:type="dxa"/>
            <w:vAlign w:val="top"/>
          </w:tcPr>
          <w:p>
            <w:pPr>
              <w:pStyle w:val="3"/>
              <w:shd w:val="clear" w:color="auto" w:fill="FFFFFF"/>
              <w:spacing w:beforeAutospacing="0" w:afterAutospacing="0" w:line="600" w:lineRule="exact"/>
              <w:ind w:left="0" w:leftChars="0" w:right="0" w:rightChars="0"/>
              <w:jc w:val="both"/>
            </w:pPr>
            <w:r>
              <w:rPr>
                <w:rFonts w:hint="default"/>
                <w:color w:val="333333"/>
                <w:lang w:val="en-US" w:eastAsia="zh-CN"/>
              </w:rPr>
              <w:t> </w:t>
            </w:r>
            <w:r>
              <w:rPr>
                <w:rFonts w:hint="eastAsia"/>
                <w:color w:val="333333"/>
                <w:lang w:val="en-US" w:eastAsia="zh-CN"/>
              </w:rPr>
              <w:t>0</w:t>
            </w:r>
          </w:p>
        </w:tc>
        <w:tc>
          <w:tcPr>
            <w:tcW w:w="653" w:type="dxa"/>
            <w:vAlign w:val="top"/>
          </w:tcPr>
          <w:p>
            <w:pPr>
              <w:pStyle w:val="3"/>
              <w:shd w:val="clear" w:color="auto" w:fill="FFFFFF"/>
              <w:spacing w:beforeAutospacing="0" w:afterAutospacing="0" w:line="600" w:lineRule="exact"/>
              <w:ind w:left="0" w:leftChars="0" w:right="0" w:rightChars="0"/>
              <w:jc w:val="both"/>
            </w:pPr>
            <w:r>
              <w:rPr>
                <w:rFonts w:hint="default"/>
                <w:color w:val="333333"/>
                <w:lang w:val="en-US" w:eastAsia="zh-CN"/>
              </w:rPr>
              <w:t> </w:t>
            </w:r>
            <w:r>
              <w:rPr>
                <w:rFonts w:hint="eastAsia"/>
                <w:color w:val="333333"/>
                <w:lang w:val="en-US" w:eastAsia="zh-CN"/>
              </w:rPr>
              <w:t>0</w:t>
            </w:r>
          </w:p>
        </w:tc>
        <w:tc>
          <w:tcPr>
            <w:tcW w:w="653" w:type="dxa"/>
            <w:vAlign w:val="top"/>
          </w:tcPr>
          <w:p>
            <w:pPr>
              <w:pStyle w:val="3"/>
              <w:shd w:val="clear" w:color="auto" w:fill="FFFFFF"/>
              <w:spacing w:beforeAutospacing="0" w:afterAutospacing="0" w:line="600" w:lineRule="exact"/>
              <w:ind w:left="0" w:leftChars="0" w:right="0" w:rightChars="0"/>
              <w:jc w:val="both"/>
            </w:pPr>
            <w:r>
              <w:rPr>
                <w:rFonts w:hint="default"/>
                <w:color w:val="333333"/>
                <w:lang w:val="en-US" w:eastAsia="zh-CN"/>
              </w:rPr>
              <w:t> </w:t>
            </w:r>
            <w:r>
              <w:rPr>
                <w:rFonts w:hint="eastAsia"/>
                <w:color w:val="333333"/>
                <w:lang w:val="en-US" w:eastAsia="zh-CN"/>
              </w:rPr>
              <w:t>0</w:t>
            </w:r>
          </w:p>
        </w:tc>
        <w:tc>
          <w:tcPr>
            <w:tcW w:w="659" w:type="dxa"/>
            <w:vAlign w:val="top"/>
          </w:tcPr>
          <w:p>
            <w:pPr>
              <w:pStyle w:val="3"/>
              <w:shd w:val="clear" w:color="auto" w:fill="FFFFFF"/>
              <w:spacing w:beforeAutospacing="0" w:afterAutospacing="0" w:line="600" w:lineRule="exact"/>
              <w:ind w:left="0" w:leftChars="0" w:right="0" w:rightChars="0"/>
              <w:jc w:val="both"/>
            </w:pPr>
            <w:r>
              <w:rPr>
                <w:rFonts w:hint="default"/>
                <w:color w:val="333333"/>
                <w:lang w:val="en-US" w:eastAsia="zh-CN"/>
              </w:rPr>
              <w:t> </w:t>
            </w:r>
            <w:r>
              <w:rPr>
                <w:rFonts w:hint="eastAsia"/>
                <w:color w:val="333333"/>
                <w:lang w:val="en-US" w:eastAsia="zh-CN"/>
              </w:rPr>
              <w:t>0</w:t>
            </w:r>
          </w:p>
        </w:tc>
        <w:tc>
          <w:tcPr>
            <w:tcW w:w="656" w:type="dxa"/>
            <w:vAlign w:val="top"/>
          </w:tcPr>
          <w:p>
            <w:pPr>
              <w:pStyle w:val="3"/>
              <w:shd w:val="clear" w:color="auto" w:fill="FFFFFF"/>
              <w:spacing w:beforeAutospacing="0" w:afterAutospacing="0" w:line="600" w:lineRule="exact"/>
              <w:ind w:left="0" w:leftChars="0" w:right="0" w:rightChars="0"/>
              <w:jc w:val="both"/>
            </w:pPr>
            <w:r>
              <w:rPr>
                <w:rFonts w:hint="default"/>
                <w:color w:val="333333"/>
                <w:lang w:val="en-US" w:eastAsia="zh-CN"/>
              </w:rPr>
              <w:t> </w:t>
            </w:r>
            <w:r>
              <w:rPr>
                <w:rFonts w:hint="eastAsia"/>
                <w:color w:val="333333"/>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00" w:hRule="atLeast"/>
        </w:trPr>
        <w:tc>
          <w:tcPr>
            <w:tcW w:w="656" w:type="dxa"/>
            <w:vMerge w:val="continue"/>
            <w:vAlign w:val="center"/>
          </w:tcPr>
          <w:p>
            <w:pPr>
              <w:pStyle w:val="3"/>
              <w:shd w:val="clear" w:color="auto" w:fill="FFFFFF"/>
              <w:spacing w:beforeAutospacing="0" w:afterAutospacing="0" w:line="600" w:lineRule="exact"/>
              <w:ind w:left="0" w:leftChars="0" w:right="0" w:rightChars="0"/>
              <w:jc w:val="both"/>
            </w:pPr>
          </w:p>
        </w:tc>
        <w:tc>
          <w:tcPr>
            <w:tcW w:w="808" w:type="dxa"/>
            <w:vMerge w:val="continue"/>
            <w:vAlign w:val="center"/>
          </w:tcPr>
          <w:p>
            <w:pPr>
              <w:pStyle w:val="3"/>
              <w:shd w:val="clear" w:color="auto" w:fill="FFFFFF"/>
              <w:spacing w:beforeAutospacing="0" w:afterAutospacing="0" w:line="600" w:lineRule="exact"/>
              <w:ind w:left="0" w:leftChars="0" w:right="0" w:rightChars="0"/>
              <w:jc w:val="both"/>
            </w:pPr>
          </w:p>
        </w:tc>
        <w:tc>
          <w:tcPr>
            <w:tcW w:w="2736" w:type="dxa"/>
            <w:vAlign w:val="top"/>
          </w:tcPr>
          <w:p>
            <w:pPr>
              <w:pStyle w:val="3"/>
              <w:shd w:val="clear" w:color="auto" w:fill="FFFFFF"/>
              <w:spacing w:beforeAutospacing="0" w:afterAutospacing="0" w:line="600" w:lineRule="exact"/>
              <w:ind w:left="0" w:leftChars="0" w:right="0" w:rightChars="0"/>
              <w:jc w:val="both"/>
            </w:pPr>
            <w:r>
              <w:rPr>
                <w:rFonts w:hint="eastAsia"/>
                <w:color w:val="333333"/>
                <w:lang w:val="en-US" w:eastAsia="zh-CN"/>
              </w:rPr>
              <w:t>4.无正当理由大量反复申请</w:t>
            </w:r>
          </w:p>
        </w:tc>
        <w:tc>
          <w:tcPr>
            <w:tcW w:w="653" w:type="dxa"/>
            <w:vAlign w:val="top"/>
          </w:tcPr>
          <w:p>
            <w:pPr>
              <w:pStyle w:val="3"/>
              <w:shd w:val="clear" w:color="auto" w:fill="FFFFFF"/>
              <w:spacing w:beforeAutospacing="0" w:afterAutospacing="0" w:line="600" w:lineRule="exact"/>
              <w:ind w:left="0" w:leftChars="0" w:right="0" w:rightChars="0"/>
              <w:jc w:val="both"/>
            </w:pPr>
            <w:r>
              <w:rPr>
                <w:rFonts w:hint="default"/>
                <w:color w:val="333333"/>
                <w:lang w:val="en-US" w:eastAsia="zh-CN"/>
              </w:rPr>
              <w:t> </w:t>
            </w:r>
            <w:r>
              <w:rPr>
                <w:rFonts w:hint="eastAsia"/>
                <w:color w:val="333333"/>
                <w:lang w:val="en-US" w:eastAsia="zh-CN"/>
              </w:rPr>
              <w:t>0</w:t>
            </w:r>
          </w:p>
        </w:tc>
        <w:tc>
          <w:tcPr>
            <w:tcW w:w="653" w:type="dxa"/>
            <w:vAlign w:val="top"/>
          </w:tcPr>
          <w:p>
            <w:pPr>
              <w:pStyle w:val="3"/>
              <w:shd w:val="clear" w:color="auto" w:fill="FFFFFF"/>
              <w:spacing w:beforeAutospacing="0" w:afterAutospacing="0" w:line="600" w:lineRule="exact"/>
              <w:ind w:left="0" w:leftChars="0" w:right="0" w:rightChars="0"/>
              <w:jc w:val="both"/>
            </w:pPr>
            <w:r>
              <w:rPr>
                <w:rFonts w:hint="default"/>
                <w:color w:val="333333"/>
                <w:lang w:val="en-US" w:eastAsia="zh-CN"/>
              </w:rPr>
              <w:t> </w:t>
            </w:r>
            <w:r>
              <w:rPr>
                <w:rFonts w:hint="eastAsia"/>
                <w:color w:val="333333"/>
                <w:lang w:val="en-US" w:eastAsia="zh-CN"/>
              </w:rPr>
              <w:t>0</w:t>
            </w:r>
          </w:p>
        </w:tc>
        <w:tc>
          <w:tcPr>
            <w:tcW w:w="653" w:type="dxa"/>
            <w:vAlign w:val="top"/>
          </w:tcPr>
          <w:p>
            <w:pPr>
              <w:pStyle w:val="3"/>
              <w:shd w:val="clear" w:color="auto" w:fill="FFFFFF"/>
              <w:spacing w:beforeAutospacing="0" w:afterAutospacing="0" w:line="600" w:lineRule="exact"/>
              <w:ind w:left="0" w:leftChars="0" w:right="0" w:rightChars="0"/>
              <w:jc w:val="both"/>
            </w:pPr>
            <w:r>
              <w:rPr>
                <w:rFonts w:hint="eastAsia"/>
                <w:color w:val="333333"/>
                <w:lang w:val="en-US" w:eastAsia="zh-CN"/>
              </w:rPr>
              <w:t>0</w:t>
            </w:r>
            <w:r>
              <w:rPr>
                <w:rFonts w:hint="default"/>
                <w:color w:val="333333"/>
                <w:lang w:val="en-US" w:eastAsia="zh-CN"/>
              </w:rPr>
              <w:t> </w:t>
            </w:r>
          </w:p>
        </w:tc>
        <w:tc>
          <w:tcPr>
            <w:tcW w:w="653" w:type="dxa"/>
            <w:vAlign w:val="top"/>
          </w:tcPr>
          <w:p>
            <w:pPr>
              <w:pStyle w:val="3"/>
              <w:shd w:val="clear" w:color="auto" w:fill="FFFFFF"/>
              <w:spacing w:beforeAutospacing="0" w:afterAutospacing="0" w:line="600" w:lineRule="exact"/>
              <w:ind w:left="0" w:leftChars="0" w:right="0" w:rightChars="0"/>
              <w:jc w:val="both"/>
            </w:pPr>
            <w:r>
              <w:rPr>
                <w:rFonts w:hint="default"/>
                <w:color w:val="333333"/>
                <w:lang w:val="en-US" w:eastAsia="zh-CN"/>
              </w:rPr>
              <w:t> </w:t>
            </w:r>
            <w:r>
              <w:rPr>
                <w:rFonts w:hint="eastAsia"/>
                <w:color w:val="333333"/>
                <w:lang w:val="en-US" w:eastAsia="zh-CN"/>
              </w:rPr>
              <w:t>0</w:t>
            </w:r>
          </w:p>
        </w:tc>
        <w:tc>
          <w:tcPr>
            <w:tcW w:w="653" w:type="dxa"/>
            <w:vAlign w:val="top"/>
          </w:tcPr>
          <w:p>
            <w:pPr>
              <w:pStyle w:val="3"/>
              <w:shd w:val="clear" w:color="auto" w:fill="FFFFFF"/>
              <w:spacing w:beforeAutospacing="0" w:afterAutospacing="0" w:line="600" w:lineRule="exact"/>
              <w:ind w:left="0" w:leftChars="0" w:right="0" w:rightChars="0"/>
              <w:jc w:val="both"/>
            </w:pPr>
            <w:r>
              <w:rPr>
                <w:rFonts w:hint="default"/>
                <w:color w:val="333333"/>
                <w:lang w:val="en-US" w:eastAsia="zh-CN"/>
              </w:rPr>
              <w:t> </w:t>
            </w:r>
            <w:r>
              <w:rPr>
                <w:rFonts w:hint="eastAsia"/>
                <w:color w:val="333333"/>
                <w:lang w:val="en-US" w:eastAsia="zh-CN"/>
              </w:rPr>
              <w:t>0</w:t>
            </w:r>
          </w:p>
        </w:tc>
        <w:tc>
          <w:tcPr>
            <w:tcW w:w="659" w:type="dxa"/>
            <w:vAlign w:val="top"/>
          </w:tcPr>
          <w:p>
            <w:pPr>
              <w:pStyle w:val="3"/>
              <w:shd w:val="clear" w:color="auto" w:fill="FFFFFF"/>
              <w:spacing w:beforeAutospacing="0" w:afterAutospacing="0" w:line="600" w:lineRule="exact"/>
              <w:ind w:left="0" w:leftChars="0" w:right="0" w:rightChars="0"/>
              <w:jc w:val="both"/>
            </w:pPr>
            <w:r>
              <w:rPr>
                <w:rFonts w:hint="default"/>
                <w:color w:val="333333"/>
                <w:lang w:val="en-US" w:eastAsia="zh-CN"/>
              </w:rPr>
              <w:t> </w:t>
            </w:r>
            <w:r>
              <w:rPr>
                <w:rFonts w:hint="eastAsia"/>
                <w:color w:val="333333"/>
                <w:lang w:val="en-US" w:eastAsia="zh-CN"/>
              </w:rPr>
              <w:t>0</w:t>
            </w:r>
          </w:p>
        </w:tc>
        <w:tc>
          <w:tcPr>
            <w:tcW w:w="656" w:type="dxa"/>
            <w:vAlign w:val="top"/>
          </w:tcPr>
          <w:p>
            <w:pPr>
              <w:pStyle w:val="3"/>
              <w:shd w:val="clear" w:color="auto" w:fill="FFFFFF"/>
              <w:spacing w:beforeAutospacing="0" w:afterAutospacing="0" w:line="600" w:lineRule="exact"/>
              <w:ind w:left="0" w:leftChars="0" w:right="0" w:rightChars="0"/>
              <w:jc w:val="both"/>
            </w:pPr>
            <w:r>
              <w:rPr>
                <w:rFonts w:hint="default"/>
                <w:color w:val="333333"/>
                <w:lang w:val="en-US" w:eastAsia="zh-CN"/>
              </w:rPr>
              <w:t> </w:t>
            </w:r>
            <w:r>
              <w:rPr>
                <w:rFonts w:hint="eastAsia"/>
                <w:color w:val="333333"/>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40" w:hRule="atLeast"/>
        </w:trPr>
        <w:tc>
          <w:tcPr>
            <w:tcW w:w="656" w:type="dxa"/>
            <w:vMerge w:val="continue"/>
            <w:vAlign w:val="center"/>
          </w:tcPr>
          <w:p>
            <w:pPr>
              <w:pStyle w:val="3"/>
              <w:shd w:val="clear" w:color="auto" w:fill="FFFFFF"/>
              <w:spacing w:beforeAutospacing="0" w:afterAutospacing="0" w:line="600" w:lineRule="exact"/>
              <w:ind w:left="0" w:leftChars="0" w:right="0" w:rightChars="0"/>
              <w:jc w:val="both"/>
            </w:pPr>
          </w:p>
        </w:tc>
        <w:tc>
          <w:tcPr>
            <w:tcW w:w="808" w:type="dxa"/>
            <w:vMerge w:val="continue"/>
            <w:vAlign w:val="center"/>
          </w:tcPr>
          <w:p>
            <w:pPr>
              <w:pStyle w:val="3"/>
              <w:shd w:val="clear" w:color="auto" w:fill="FFFFFF"/>
              <w:spacing w:beforeAutospacing="0" w:afterAutospacing="0" w:line="600" w:lineRule="exact"/>
              <w:ind w:left="0" w:leftChars="0" w:right="0" w:rightChars="0"/>
              <w:jc w:val="both"/>
            </w:pPr>
          </w:p>
        </w:tc>
        <w:tc>
          <w:tcPr>
            <w:tcW w:w="2736" w:type="dxa"/>
            <w:vAlign w:val="center"/>
          </w:tcPr>
          <w:p>
            <w:pPr>
              <w:pStyle w:val="3"/>
              <w:shd w:val="clear" w:color="auto" w:fill="FFFFFF"/>
              <w:spacing w:beforeAutospacing="0" w:afterAutospacing="0" w:line="600" w:lineRule="exact"/>
              <w:ind w:left="0" w:leftChars="0" w:right="0" w:rightChars="0"/>
              <w:jc w:val="both"/>
            </w:pPr>
            <w:r>
              <w:rPr>
                <w:rFonts w:hint="eastAsia"/>
                <w:color w:val="333333"/>
                <w:lang w:val="en-US" w:eastAsia="zh-CN"/>
              </w:rPr>
              <w:t>5.要求行政机关确认或重新出具已获取信息</w:t>
            </w:r>
          </w:p>
        </w:tc>
        <w:tc>
          <w:tcPr>
            <w:tcW w:w="653" w:type="dxa"/>
            <w:vAlign w:val="top"/>
          </w:tcPr>
          <w:p>
            <w:pPr>
              <w:pStyle w:val="3"/>
              <w:shd w:val="clear" w:color="auto" w:fill="FFFFFF"/>
              <w:spacing w:beforeAutospacing="0" w:afterAutospacing="0" w:line="600" w:lineRule="exact"/>
              <w:ind w:left="0" w:leftChars="0" w:right="0" w:rightChars="0"/>
              <w:jc w:val="both"/>
            </w:pPr>
            <w:r>
              <w:rPr>
                <w:rFonts w:hint="default"/>
                <w:color w:val="333333"/>
                <w:lang w:val="en-US" w:eastAsia="zh-CN"/>
              </w:rPr>
              <w:t> </w:t>
            </w:r>
            <w:r>
              <w:rPr>
                <w:rFonts w:hint="eastAsia"/>
                <w:color w:val="333333"/>
                <w:lang w:val="en-US" w:eastAsia="zh-CN"/>
              </w:rPr>
              <w:t>0</w:t>
            </w:r>
          </w:p>
        </w:tc>
        <w:tc>
          <w:tcPr>
            <w:tcW w:w="653" w:type="dxa"/>
            <w:vAlign w:val="top"/>
          </w:tcPr>
          <w:p>
            <w:pPr>
              <w:pStyle w:val="3"/>
              <w:shd w:val="clear" w:color="auto" w:fill="FFFFFF"/>
              <w:spacing w:beforeAutospacing="0" w:afterAutospacing="0" w:line="600" w:lineRule="exact"/>
              <w:ind w:left="0" w:leftChars="0" w:right="0" w:rightChars="0"/>
              <w:jc w:val="both"/>
            </w:pPr>
            <w:r>
              <w:rPr>
                <w:rFonts w:hint="default"/>
                <w:color w:val="333333"/>
                <w:lang w:val="en-US" w:eastAsia="zh-CN"/>
              </w:rPr>
              <w:t> </w:t>
            </w:r>
            <w:r>
              <w:rPr>
                <w:rFonts w:hint="eastAsia"/>
                <w:color w:val="333333"/>
                <w:lang w:val="en-US" w:eastAsia="zh-CN"/>
              </w:rPr>
              <w:t>0</w:t>
            </w:r>
          </w:p>
        </w:tc>
        <w:tc>
          <w:tcPr>
            <w:tcW w:w="653" w:type="dxa"/>
            <w:vAlign w:val="top"/>
          </w:tcPr>
          <w:p>
            <w:pPr>
              <w:pStyle w:val="3"/>
              <w:shd w:val="clear" w:color="auto" w:fill="FFFFFF"/>
              <w:spacing w:beforeAutospacing="0" w:afterAutospacing="0" w:line="600" w:lineRule="exact"/>
              <w:ind w:left="0" w:leftChars="0" w:right="0" w:rightChars="0"/>
              <w:jc w:val="both"/>
            </w:pPr>
            <w:r>
              <w:rPr>
                <w:rFonts w:hint="default"/>
                <w:color w:val="333333"/>
                <w:lang w:val="en-US" w:eastAsia="zh-CN"/>
              </w:rPr>
              <w:t> </w:t>
            </w:r>
            <w:r>
              <w:rPr>
                <w:rFonts w:hint="eastAsia"/>
                <w:color w:val="333333"/>
                <w:lang w:val="en-US" w:eastAsia="zh-CN"/>
              </w:rPr>
              <w:t>0</w:t>
            </w:r>
          </w:p>
        </w:tc>
        <w:tc>
          <w:tcPr>
            <w:tcW w:w="653" w:type="dxa"/>
            <w:vAlign w:val="top"/>
          </w:tcPr>
          <w:p>
            <w:pPr>
              <w:pStyle w:val="3"/>
              <w:shd w:val="clear" w:color="auto" w:fill="FFFFFF"/>
              <w:spacing w:beforeAutospacing="0" w:afterAutospacing="0" w:line="600" w:lineRule="exact"/>
              <w:ind w:left="0" w:leftChars="0" w:right="0" w:rightChars="0"/>
              <w:jc w:val="both"/>
            </w:pPr>
            <w:r>
              <w:rPr>
                <w:rFonts w:hint="default"/>
                <w:color w:val="333333"/>
                <w:lang w:val="en-US" w:eastAsia="zh-CN"/>
              </w:rPr>
              <w:t> </w:t>
            </w:r>
            <w:r>
              <w:rPr>
                <w:rFonts w:hint="eastAsia"/>
                <w:color w:val="333333"/>
                <w:lang w:val="en-US" w:eastAsia="zh-CN"/>
              </w:rPr>
              <w:t>0</w:t>
            </w:r>
          </w:p>
        </w:tc>
        <w:tc>
          <w:tcPr>
            <w:tcW w:w="653" w:type="dxa"/>
            <w:vAlign w:val="top"/>
          </w:tcPr>
          <w:p>
            <w:pPr>
              <w:pStyle w:val="3"/>
              <w:shd w:val="clear" w:color="auto" w:fill="FFFFFF"/>
              <w:spacing w:beforeAutospacing="0" w:afterAutospacing="0" w:line="600" w:lineRule="exact"/>
              <w:ind w:left="0" w:leftChars="0" w:right="0" w:rightChars="0"/>
              <w:jc w:val="both"/>
            </w:pPr>
            <w:r>
              <w:rPr>
                <w:rFonts w:hint="default"/>
                <w:color w:val="333333"/>
                <w:lang w:val="en-US" w:eastAsia="zh-CN"/>
              </w:rPr>
              <w:t> </w:t>
            </w:r>
            <w:r>
              <w:rPr>
                <w:rFonts w:hint="eastAsia"/>
                <w:color w:val="333333"/>
                <w:lang w:val="en-US" w:eastAsia="zh-CN"/>
              </w:rPr>
              <w:t>0</w:t>
            </w:r>
          </w:p>
        </w:tc>
        <w:tc>
          <w:tcPr>
            <w:tcW w:w="659" w:type="dxa"/>
            <w:vAlign w:val="top"/>
          </w:tcPr>
          <w:p>
            <w:pPr>
              <w:pStyle w:val="3"/>
              <w:shd w:val="clear" w:color="auto" w:fill="FFFFFF"/>
              <w:spacing w:beforeAutospacing="0" w:afterAutospacing="0" w:line="600" w:lineRule="exact"/>
              <w:ind w:left="0" w:leftChars="0" w:right="0" w:rightChars="0"/>
              <w:jc w:val="both"/>
            </w:pPr>
            <w:r>
              <w:rPr>
                <w:rFonts w:hint="default"/>
                <w:color w:val="333333"/>
                <w:lang w:val="en-US" w:eastAsia="zh-CN"/>
              </w:rPr>
              <w:t> </w:t>
            </w:r>
            <w:r>
              <w:rPr>
                <w:rFonts w:hint="eastAsia"/>
                <w:color w:val="333333"/>
                <w:lang w:val="en-US" w:eastAsia="zh-CN"/>
              </w:rPr>
              <w:t>0</w:t>
            </w:r>
          </w:p>
        </w:tc>
        <w:tc>
          <w:tcPr>
            <w:tcW w:w="656" w:type="dxa"/>
            <w:vAlign w:val="top"/>
          </w:tcPr>
          <w:p>
            <w:pPr>
              <w:pStyle w:val="3"/>
              <w:shd w:val="clear" w:color="auto" w:fill="FFFFFF"/>
              <w:spacing w:beforeAutospacing="0" w:afterAutospacing="0" w:line="600" w:lineRule="exact"/>
              <w:ind w:left="0" w:leftChars="0" w:right="0" w:rightChars="0"/>
              <w:jc w:val="both"/>
            </w:pPr>
            <w:r>
              <w:rPr>
                <w:rFonts w:hint="default"/>
                <w:color w:val="333333"/>
                <w:lang w:val="en-US" w:eastAsia="zh-CN"/>
              </w:rPr>
              <w:t> </w:t>
            </w:r>
            <w:r>
              <w:rPr>
                <w:rFonts w:hint="eastAsia"/>
                <w:color w:val="333333"/>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80" w:hRule="atLeast"/>
        </w:trPr>
        <w:tc>
          <w:tcPr>
            <w:tcW w:w="656" w:type="dxa"/>
            <w:vMerge w:val="continue"/>
            <w:vAlign w:val="center"/>
          </w:tcPr>
          <w:p>
            <w:pPr>
              <w:pStyle w:val="3"/>
              <w:shd w:val="clear" w:color="auto" w:fill="FFFFFF"/>
              <w:spacing w:beforeAutospacing="0" w:afterAutospacing="0" w:line="600" w:lineRule="exact"/>
              <w:ind w:left="0" w:leftChars="0" w:right="0" w:rightChars="0"/>
              <w:jc w:val="both"/>
            </w:pPr>
          </w:p>
        </w:tc>
        <w:tc>
          <w:tcPr>
            <w:tcW w:w="808" w:type="dxa"/>
            <w:vMerge w:val="restart"/>
            <w:vAlign w:val="center"/>
          </w:tcPr>
          <w:p>
            <w:pPr>
              <w:pStyle w:val="3"/>
              <w:shd w:val="clear" w:color="auto" w:fill="FFFFFF"/>
              <w:spacing w:beforeAutospacing="0" w:afterAutospacing="0" w:line="600" w:lineRule="exact"/>
              <w:ind w:left="0" w:leftChars="0" w:right="0" w:rightChars="0"/>
              <w:jc w:val="both"/>
            </w:pPr>
            <w:r>
              <w:rPr>
                <w:rFonts w:hint="eastAsia"/>
                <w:color w:val="333333"/>
                <w:lang w:val="en-US" w:eastAsia="zh-CN"/>
              </w:rPr>
              <w:t>（六）其他处理</w:t>
            </w:r>
          </w:p>
        </w:tc>
        <w:tc>
          <w:tcPr>
            <w:tcW w:w="2736" w:type="dxa"/>
            <w:vAlign w:val="center"/>
          </w:tcPr>
          <w:p>
            <w:pPr>
              <w:pStyle w:val="3"/>
              <w:shd w:val="clear" w:color="auto" w:fill="FFFFFF"/>
              <w:spacing w:beforeAutospacing="0" w:afterAutospacing="0" w:line="600" w:lineRule="exact"/>
              <w:ind w:left="0" w:leftChars="0" w:right="0" w:rightChars="0"/>
              <w:jc w:val="both"/>
            </w:pPr>
            <w:r>
              <w:rPr>
                <w:rFonts w:hint="eastAsia"/>
                <w:color w:val="333333"/>
                <w:lang w:val="en-US" w:eastAsia="zh-CN"/>
              </w:rPr>
              <w:t>1.申请人无正当理由逾期不补正、行政机关不再处理其政府信息公开申请</w:t>
            </w:r>
          </w:p>
        </w:tc>
        <w:tc>
          <w:tcPr>
            <w:tcW w:w="653" w:type="dxa"/>
            <w:vAlign w:val="center"/>
          </w:tcPr>
          <w:p>
            <w:pPr>
              <w:pStyle w:val="3"/>
              <w:shd w:val="clear" w:color="auto" w:fill="FFFFFF"/>
              <w:spacing w:beforeAutospacing="0" w:afterAutospacing="0" w:line="600" w:lineRule="exact"/>
              <w:ind w:left="0" w:leftChars="0" w:right="0" w:rightChars="0"/>
              <w:jc w:val="both"/>
            </w:pPr>
            <w:r>
              <w:rPr>
                <w:rFonts w:hint="default"/>
                <w:color w:val="333333"/>
                <w:lang w:val="en-US" w:eastAsia="zh-CN"/>
              </w:rPr>
              <w:t> </w:t>
            </w:r>
            <w:r>
              <w:rPr>
                <w:rFonts w:hint="eastAsia"/>
                <w:color w:val="333333"/>
                <w:lang w:val="en-US" w:eastAsia="zh-CN"/>
              </w:rPr>
              <w:t>0</w:t>
            </w:r>
          </w:p>
        </w:tc>
        <w:tc>
          <w:tcPr>
            <w:tcW w:w="653" w:type="dxa"/>
            <w:vAlign w:val="center"/>
          </w:tcPr>
          <w:p>
            <w:pPr>
              <w:pStyle w:val="3"/>
              <w:shd w:val="clear" w:color="auto" w:fill="FFFFFF"/>
              <w:spacing w:beforeAutospacing="0" w:afterAutospacing="0" w:line="600" w:lineRule="exact"/>
              <w:ind w:left="0" w:leftChars="0" w:right="0" w:rightChars="0"/>
              <w:jc w:val="both"/>
            </w:pPr>
            <w:r>
              <w:rPr>
                <w:rFonts w:hint="default"/>
                <w:color w:val="333333"/>
                <w:lang w:val="en-US" w:eastAsia="zh-CN"/>
              </w:rPr>
              <w:t> </w:t>
            </w:r>
            <w:r>
              <w:rPr>
                <w:rFonts w:hint="eastAsia"/>
                <w:color w:val="333333"/>
                <w:lang w:val="en-US" w:eastAsia="zh-CN"/>
              </w:rPr>
              <w:t>0</w:t>
            </w:r>
          </w:p>
        </w:tc>
        <w:tc>
          <w:tcPr>
            <w:tcW w:w="653" w:type="dxa"/>
            <w:vAlign w:val="center"/>
          </w:tcPr>
          <w:p>
            <w:pPr>
              <w:pStyle w:val="3"/>
              <w:shd w:val="clear" w:color="auto" w:fill="FFFFFF"/>
              <w:spacing w:beforeAutospacing="0" w:afterAutospacing="0" w:line="600" w:lineRule="exact"/>
              <w:ind w:left="0" w:leftChars="0" w:right="0" w:rightChars="0"/>
              <w:jc w:val="both"/>
            </w:pPr>
            <w:r>
              <w:rPr>
                <w:rFonts w:hint="default"/>
                <w:color w:val="333333"/>
                <w:lang w:val="en-US" w:eastAsia="zh-CN"/>
              </w:rPr>
              <w:t> </w:t>
            </w:r>
            <w:r>
              <w:rPr>
                <w:rFonts w:hint="eastAsia"/>
                <w:color w:val="333333"/>
                <w:lang w:val="en-US" w:eastAsia="zh-CN"/>
              </w:rPr>
              <w:t>0</w:t>
            </w:r>
          </w:p>
        </w:tc>
        <w:tc>
          <w:tcPr>
            <w:tcW w:w="653" w:type="dxa"/>
            <w:vAlign w:val="center"/>
          </w:tcPr>
          <w:p>
            <w:pPr>
              <w:pStyle w:val="3"/>
              <w:shd w:val="clear" w:color="auto" w:fill="FFFFFF"/>
              <w:spacing w:beforeAutospacing="0" w:afterAutospacing="0" w:line="600" w:lineRule="exact"/>
              <w:ind w:left="0" w:leftChars="0" w:right="0" w:rightChars="0"/>
              <w:jc w:val="both"/>
            </w:pPr>
            <w:r>
              <w:rPr>
                <w:rFonts w:hint="default"/>
                <w:color w:val="333333"/>
                <w:lang w:val="en-US" w:eastAsia="zh-CN"/>
              </w:rPr>
              <w:t> </w:t>
            </w:r>
            <w:r>
              <w:rPr>
                <w:rFonts w:hint="eastAsia"/>
                <w:color w:val="333333"/>
                <w:lang w:val="en-US" w:eastAsia="zh-CN"/>
              </w:rPr>
              <w:t>0</w:t>
            </w:r>
          </w:p>
        </w:tc>
        <w:tc>
          <w:tcPr>
            <w:tcW w:w="653" w:type="dxa"/>
            <w:vAlign w:val="center"/>
          </w:tcPr>
          <w:p>
            <w:pPr>
              <w:pStyle w:val="3"/>
              <w:shd w:val="clear" w:color="auto" w:fill="FFFFFF"/>
              <w:spacing w:beforeAutospacing="0" w:afterAutospacing="0" w:line="600" w:lineRule="exact"/>
              <w:ind w:left="0" w:leftChars="0" w:right="0" w:rightChars="0"/>
              <w:jc w:val="both"/>
            </w:pPr>
            <w:r>
              <w:rPr>
                <w:rFonts w:hint="default"/>
                <w:color w:val="333333"/>
                <w:lang w:val="en-US" w:eastAsia="zh-CN"/>
              </w:rPr>
              <w:t> </w:t>
            </w:r>
            <w:r>
              <w:rPr>
                <w:rFonts w:hint="eastAsia"/>
                <w:color w:val="333333"/>
                <w:lang w:val="en-US" w:eastAsia="zh-CN"/>
              </w:rPr>
              <w:t>0</w:t>
            </w:r>
          </w:p>
        </w:tc>
        <w:tc>
          <w:tcPr>
            <w:tcW w:w="659" w:type="dxa"/>
            <w:vAlign w:val="center"/>
          </w:tcPr>
          <w:p>
            <w:pPr>
              <w:pStyle w:val="3"/>
              <w:shd w:val="clear" w:color="auto" w:fill="FFFFFF"/>
              <w:spacing w:beforeAutospacing="0" w:afterAutospacing="0" w:line="600" w:lineRule="exact"/>
              <w:ind w:left="0" w:leftChars="0" w:right="0" w:rightChars="0"/>
              <w:jc w:val="both"/>
            </w:pPr>
            <w:r>
              <w:rPr>
                <w:rFonts w:hint="default"/>
                <w:color w:val="333333"/>
                <w:lang w:val="en-US" w:eastAsia="zh-CN"/>
              </w:rPr>
              <w:t> </w:t>
            </w:r>
            <w:r>
              <w:rPr>
                <w:rFonts w:hint="eastAsia"/>
                <w:color w:val="333333"/>
                <w:lang w:val="en-US" w:eastAsia="zh-CN"/>
              </w:rPr>
              <w:t>0</w:t>
            </w:r>
          </w:p>
        </w:tc>
        <w:tc>
          <w:tcPr>
            <w:tcW w:w="656" w:type="dxa"/>
            <w:vAlign w:val="top"/>
          </w:tcPr>
          <w:p>
            <w:pPr>
              <w:pStyle w:val="3"/>
              <w:shd w:val="clear" w:color="auto" w:fill="FFFFFF"/>
              <w:spacing w:beforeAutospacing="0" w:afterAutospacing="0" w:line="600" w:lineRule="exact"/>
              <w:ind w:left="0" w:leftChars="0" w:right="0" w:rightChars="0"/>
              <w:jc w:val="both"/>
            </w:pPr>
            <w:r>
              <w:rPr>
                <w:rFonts w:hint="default"/>
                <w:color w:val="333333"/>
                <w:lang w:val="en-US" w:eastAsia="zh-CN"/>
              </w:rPr>
              <w:t> </w:t>
            </w:r>
            <w:r>
              <w:rPr>
                <w:rFonts w:hint="eastAsia"/>
                <w:color w:val="333333"/>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60" w:hRule="atLeast"/>
        </w:trPr>
        <w:tc>
          <w:tcPr>
            <w:tcW w:w="656" w:type="dxa"/>
            <w:vMerge w:val="continue"/>
            <w:vAlign w:val="center"/>
          </w:tcPr>
          <w:p>
            <w:pPr>
              <w:pStyle w:val="3"/>
              <w:shd w:val="clear" w:color="auto" w:fill="FFFFFF"/>
              <w:spacing w:beforeAutospacing="0" w:afterAutospacing="0" w:line="600" w:lineRule="exact"/>
              <w:ind w:left="0" w:leftChars="0" w:right="0" w:rightChars="0"/>
              <w:jc w:val="both"/>
            </w:pPr>
          </w:p>
        </w:tc>
        <w:tc>
          <w:tcPr>
            <w:tcW w:w="808" w:type="dxa"/>
            <w:vMerge w:val="continue"/>
            <w:vAlign w:val="center"/>
          </w:tcPr>
          <w:p>
            <w:pPr>
              <w:pStyle w:val="3"/>
              <w:shd w:val="clear" w:color="auto" w:fill="FFFFFF"/>
              <w:spacing w:beforeAutospacing="0" w:afterAutospacing="0" w:line="600" w:lineRule="exact"/>
              <w:ind w:left="0" w:leftChars="0" w:right="0" w:rightChars="0"/>
              <w:jc w:val="both"/>
            </w:pPr>
          </w:p>
        </w:tc>
        <w:tc>
          <w:tcPr>
            <w:tcW w:w="2736" w:type="dxa"/>
            <w:vAlign w:val="center"/>
          </w:tcPr>
          <w:p>
            <w:pPr>
              <w:pStyle w:val="3"/>
              <w:shd w:val="clear" w:color="auto" w:fill="FFFFFF"/>
              <w:spacing w:beforeAutospacing="0" w:afterAutospacing="0" w:line="600" w:lineRule="exact"/>
              <w:ind w:left="0" w:leftChars="0" w:right="0" w:rightChars="0"/>
              <w:jc w:val="both"/>
            </w:pPr>
            <w:r>
              <w:rPr>
                <w:rFonts w:hint="eastAsia"/>
                <w:color w:val="333333"/>
                <w:lang w:val="en-US" w:eastAsia="zh-CN"/>
              </w:rPr>
              <w:t>2.申请人逾期未按收费通知要求缴纳费用、行政机关不再处理其政府信息公开申请</w:t>
            </w:r>
          </w:p>
        </w:tc>
        <w:tc>
          <w:tcPr>
            <w:tcW w:w="653" w:type="dxa"/>
            <w:vAlign w:val="center"/>
          </w:tcPr>
          <w:p>
            <w:pPr>
              <w:pStyle w:val="3"/>
              <w:shd w:val="clear" w:color="auto" w:fill="FFFFFF"/>
              <w:spacing w:beforeAutospacing="0" w:afterAutospacing="0" w:line="600" w:lineRule="exact"/>
              <w:ind w:left="0" w:leftChars="0" w:right="0" w:rightChars="0"/>
              <w:jc w:val="both"/>
            </w:pPr>
            <w:r>
              <w:rPr>
                <w:rFonts w:hint="default"/>
                <w:color w:val="333333"/>
                <w:lang w:val="en-US" w:eastAsia="zh-CN"/>
              </w:rPr>
              <w:t> </w:t>
            </w:r>
            <w:r>
              <w:rPr>
                <w:rFonts w:hint="eastAsia"/>
                <w:color w:val="333333"/>
                <w:lang w:val="en-US" w:eastAsia="zh-CN"/>
              </w:rPr>
              <w:t>0</w:t>
            </w:r>
          </w:p>
        </w:tc>
        <w:tc>
          <w:tcPr>
            <w:tcW w:w="653" w:type="dxa"/>
            <w:vAlign w:val="center"/>
          </w:tcPr>
          <w:p>
            <w:pPr>
              <w:pStyle w:val="3"/>
              <w:shd w:val="clear" w:color="auto" w:fill="FFFFFF"/>
              <w:spacing w:beforeAutospacing="0" w:afterAutospacing="0" w:line="600" w:lineRule="exact"/>
              <w:ind w:left="0" w:leftChars="0" w:right="0" w:rightChars="0"/>
              <w:jc w:val="both"/>
            </w:pPr>
            <w:r>
              <w:rPr>
                <w:rFonts w:hint="default"/>
                <w:color w:val="333333"/>
                <w:lang w:val="en-US" w:eastAsia="zh-CN"/>
              </w:rPr>
              <w:t> </w:t>
            </w:r>
            <w:r>
              <w:rPr>
                <w:rFonts w:hint="eastAsia"/>
                <w:color w:val="333333"/>
                <w:lang w:val="en-US" w:eastAsia="zh-CN"/>
              </w:rPr>
              <w:t>0</w:t>
            </w:r>
          </w:p>
        </w:tc>
        <w:tc>
          <w:tcPr>
            <w:tcW w:w="653" w:type="dxa"/>
            <w:vAlign w:val="center"/>
          </w:tcPr>
          <w:p>
            <w:pPr>
              <w:pStyle w:val="3"/>
              <w:shd w:val="clear" w:color="auto" w:fill="FFFFFF"/>
              <w:spacing w:beforeAutospacing="0" w:afterAutospacing="0" w:line="600" w:lineRule="exact"/>
              <w:ind w:left="0" w:leftChars="0" w:right="0" w:rightChars="0"/>
              <w:jc w:val="both"/>
            </w:pPr>
            <w:r>
              <w:rPr>
                <w:rFonts w:hint="default"/>
                <w:color w:val="333333"/>
                <w:lang w:val="en-US" w:eastAsia="zh-CN"/>
              </w:rPr>
              <w:t> </w:t>
            </w:r>
            <w:r>
              <w:rPr>
                <w:rFonts w:hint="eastAsia"/>
                <w:color w:val="333333"/>
                <w:lang w:val="en-US" w:eastAsia="zh-CN"/>
              </w:rPr>
              <w:t>0</w:t>
            </w:r>
          </w:p>
        </w:tc>
        <w:tc>
          <w:tcPr>
            <w:tcW w:w="653" w:type="dxa"/>
            <w:vAlign w:val="center"/>
          </w:tcPr>
          <w:p>
            <w:pPr>
              <w:pStyle w:val="3"/>
              <w:shd w:val="clear" w:color="auto" w:fill="FFFFFF"/>
              <w:spacing w:beforeAutospacing="0" w:afterAutospacing="0" w:line="600" w:lineRule="exact"/>
              <w:ind w:left="0" w:leftChars="0" w:right="0" w:rightChars="0"/>
              <w:jc w:val="both"/>
            </w:pPr>
            <w:r>
              <w:rPr>
                <w:rFonts w:hint="default"/>
                <w:color w:val="333333"/>
                <w:lang w:val="en-US" w:eastAsia="zh-CN"/>
              </w:rPr>
              <w:t> </w:t>
            </w:r>
            <w:r>
              <w:rPr>
                <w:rFonts w:hint="eastAsia"/>
                <w:color w:val="333333"/>
                <w:lang w:val="en-US" w:eastAsia="zh-CN"/>
              </w:rPr>
              <w:t>0</w:t>
            </w:r>
          </w:p>
        </w:tc>
        <w:tc>
          <w:tcPr>
            <w:tcW w:w="653" w:type="dxa"/>
            <w:vAlign w:val="center"/>
          </w:tcPr>
          <w:p>
            <w:pPr>
              <w:pStyle w:val="3"/>
              <w:shd w:val="clear" w:color="auto" w:fill="FFFFFF"/>
              <w:spacing w:beforeAutospacing="0" w:afterAutospacing="0" w:line="600" w:lineRule="exact"/>
              <w:ind w:left="0" w:leftChars="0" w:right="0" w:rightChars="0"/>
              <w:jc w:val="both"/>
            </w:pPr>
            <w:r>
              <w:rPr>
                <w:rFonts w:hint="default"/>
                <w:color w:val="333333"/>
                <w:lang w:val="en-US" w:eastAsia="zh-CN"/>
              </w:rPr>
              <w:t> </w:t>
            </w:r>
            <w:r>
              <w:rPr>
                <w:rFonts w:hint="eastAsia"/>
                <w:color w:val="333333"/>
                <w:lang w:val="en-US" w:eastAsia="zh-CN"/>
              </w:rPr>
              <w:t>0</w:t>
            </w:r>
          </w:p>
        </w:tc>
        <w:tc>
          <w:tcPr>
            <w:tcW w:w="659" w:type="dxa"/>
            <w:vAlign w:val="center"/>
          </w:tcPr>
          <w:p>
            <w:pPr>
              <w:pStyle w:val="3"/>
              <w:shd w:val="clear" w:color="auto" w:fill="FFFFFF"/>
              <w:spacing w:beforeAutospacing="0" w:afterAutospacing="0" w:line="600" w:lineRule="exact"/>
              <w:ind w:left="0" w:leftChars="0" w:right="0" w:rightChars="0"/>
              <w:jc w:val="both"/>
            </w:pPr>
            <w:r>
              <w:rPr>
                <w:rFonts w:hint="default"/>
                <w:color w:val="333333"/>
                <w:lang w:val="en-US" w:eastAsia="zh-CN"/>
              </w:rPr>
              <w:t> </w:t>
            </w:r>
            <w:r>
              <w:rPr>
                <w:rFonts w:hint="eastAsia"/>
                <w:color w:val="333333"/>
                <w:lang w:val="en-US" w:eastAsia="zh-CN"/>
              </w:rPr>
              <w:t>0</w:t>
            </w:r>
          </w:p>
        </w:tc>
        <w:tc>
          <w:tcPr>
            <w:tcW w:w="656" w:type="dxa"/>
            <w:vAlign w:val="top"/>
          </w:tcPr>
          <w:p>
            <w:pPr>
              <w:pStyle w:val="3"/>
              <w:shd w:val="clear" w:color="auto" w:fill="FFFFFF"/>
              <w:spacing w:beforeAutospacing="0" w:afterAutospacing="0" w:line="600" w:lineRule="exact"/>
              <w:ind w:left="0" w:leftChars="0" w:right="0" w:rightChars="0"/>
              <w:jc w:val="both"/>
            </w:pPr>
            <w:r>
              <w:rPr>
                <w:rFonts w:hint="default"/>
                <w:color w:val="333333"/>
                <w:lang w:val="en-US" w:eastAsia="zh-CN"/>
              </w:rPr>
              <w:t> </w:t>
            </w:r>
            <w:r>
              <w:rPr>
                <w:rFonts w:hint="eastAsia"/>
                <w:color w:val="333333"/>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0" w:hRule="atLeast"/>
        </w:trPr>
        <w:tc>
          <w:tcPr>
            <w:tcW w:w="656" w:type="dxa"/>
            <w:vMerge w:val="continue"/>
            <w:vAlign w:val="center"/>
          </w:tcPr>
          <w:p>
            <w:pPr>
              <w:pStyle w:val="3"/>
              <w:shd w:val="clear" w:color="auto" w:fill="FFFFFF"/>
              <w:spacing w:beforeAutospacing="0" w:afterAutospacing="0" w:line="600" w:lineRule="exact"/>
              <w:ind w:left="0" w:leftChars="0" w:right="0" w:rightChars="0"/>
              <w:jc w:val="both"/>
            </w:pPr>
          </w:p>
        </w:tc>
        <w:tc>
          <w:tcPr>
            <w:tcW w:w="808" w:type="dxa"/>
            <w:vMerge w:val="continue"/>
            <w:vAlign w:val="center"/>
          </w:tcPr>
          <w:p>
            <w:pPr>
              <w:pStyle w:val="3"/>
              <w:shd w:val="clear" w:color="auto" w:fill="FFFFFF"/>
              <w:spacing w:beforeAutospacing="0" w:afterAutospacing="0" w:line="600" w:lineRule="exact"/>
              <w:ind w:left="0" w:leftChars="0" w:right="0" w:rightChars="0"/>
              <w:jc w:val="both"/>
            </w:pPr>
          </w:p>
        </w:tc>
        <w:tc>
          <w:tcPr>
            <w:tcW w:w="2736" w:type="dxa"/>
            <w:vAlign w:val="center"/>
          </w:tcPr>
          <w:p>
            <w:pPr>
              <w:pStyle w:val="3"/>
              <w:shd w:val="clear" w:color="auto" w:fill="FFFFFF"/>
              <w:spacing w:beforeAutospacing="0" w:afterAutospacing="0" w:line="600" w:lineRule="exact"/>
              <w:ind w:left="0" w:leftChars="0" w:right="0" w:rightChars="0"/>
              <w:jc w:val="both"/>
            </w:pPr>
            <w:r>
              <w:rPr>
                <w:rFonts w:hint="eastAsia"/>
                <w:color w:val="333333"/>
                <w:lang w:val="en-US" w:eastAsia="zh-CN"/>
              </w:rPr>
              <w:t>3.其他</w:t>
            </w:r>
          </w:p>
        </w:tc>
        <w:tc>
          <w:tcPr>
            <w:tcW w:w="653" w:type="dxa"/>
            <w:vAlign w:val="center"/>
          </w:tcPr>
          <w:p>
            <w:pPr>
              <w:pStyle w:val="3"/>
              <w:shd w:val="clear" w:color="auto" w:fill="FFFFFF"/>
              <w:spacing w:beforeAutospacing="0" w:afterAutospacing="0" w:line="600" w:lineRule="exact"/>
              <w:ind w:left="0" w:leftChars="0" w:right="0" w:rightChars="0"/>
              <w:jc w:val="both"/>
            </w:pPr>
            <w:r>
              <w:rPr>
                <w:rFonts w:hint="default"/>
                <w:color w:val="333333"/>
                <w:lang w:val="en-US" w:eastAsia="zh-CN"/>
              </w:rPr>
              <w:t> </w:t>
            </w:r>
            <w:r>
              <w:rPr>
                <w:rFonts w:hint="eastAsia"/>
                <w:color w:val="333333"/>
                <w:lang w:val="en-US" w:eastAsia="zh-CN"/>
              </w:rPr>
              <w:t>0</w:t>
            </w:r>
          </w:p>
        </w:tc>
        <w:tc>
          <w:tcPr>
            <w:tcW w:w="653" w:type="dxa"/>
            <w:vAlign w:val="center"/>
          </w:tcPr>
          <w:p>
            <w:pPr>
              <w:pStyle w:val="3"/>
              <w:shd w:val="clear" w:color="auto" w:fill="FFFFFF"/>
              <w:spacing w:beforeAutospacing="0" w:afterAutospacing="0" w:line="600" w:lineRule="exact"/>
              <w:ind w:left="0" w:leftChars="0" w:right="0" w:rightChars="0"/>
              <w:jc w:val="both"/>
            </w:pPr>
            <w:r>
              <w:rPr>
                <w:rFonts w:hint="default"/>
                <w:color w:val="333333"/>
                <w:lang w:val="en-US" w:eastAsia="zh-CN"/>
              </w:rPr>
              <w:t> </w:t>
            </w:r>
            <w:r>
              <w:rPr>
                <w:rFonts w:hint="eastAsia"/>
                <w:color w:val="333333"/>
                <w:lang w:val="en-US" w:eastAsia="zh-CN"/>
              </w:rPr>
              <w:t>0</w:t>
            </w:r>
          </w:p>
        </w:tc>
        <w:tc>
          <w:tcPr>
            <w:tcW w:w="653" w:type="dxa"/>
            <w:vAlign w:val="center"/>
          </w:tcPr>
          <w:p>
            <w:pPr>
              <w:pStyle w:val="3"/>
              <w:shd w:val="clear" w:color="auto" w:fill="FFFFFF"/>
              <w:spacing w:beforeAutospacing="0" w:afterAutospacing="0" w:line="600" w:lineRule="exact"/>
              <w:ind w:left="0" w:leftChars="0" w:right="0" w:rightChars="0"/>
              <w:jc w:val="both"/>
            </w:pPr>
            <w:r>
              <w:rPr>
                <w:rFonts w:hint="default"/>
                <w:color w:val="333333"/>
                <w:lang w:val="en-US" w:eastAsia="zh-CN"/>
              </w:rPr>
              <w:t> </w:t>
            </w:r>
            <w:r>
              <w:rPr>
                <w:rFonts w:hint="eastAsia"/>
                <w:color w:val="333333"/>
                <w:lang w:val="en-US" w:eastAsia="zh-CN"/>
              </w:rPr>
              <w:t>0</w:t>
            </w:r>
          </w:p>
        </w:tc>
        <w:tc>
          <w:tcPr>
            <w:tcW w:w="653" w:type="dxa"/>
            <w:vAlign w:val="center"/>
          </w:tcPr>
          <w:p>
            <w:pPr>
              <w:pStyle w:val="3"/>
              <w:shd w:val="clear" w:color="auto" w:fill="FFFFFF"/>
              <w:spacing w:beforeAutospacing="0" w:afterAutospacing="0" w:line="600" w:lineRule="exact"/>
              <w:ind w:left="0" w:leftChars="0" w:right="0" w:rightChars="0"/>
              <w:jc w:val="both"/>
            </w:pPr>
            <w:r>
              <w:rPr>
                <w:rFonts w:hint="default"/>
                <w:color w:val="333333"/>
                <w:lang w:val="en-US" w:eastAsia="zh-CN"/>
              </w:rPr>
              <w:t> </w:t>
            </w:r>
            <w:r>
              <w:rPr>
                <w:rFonts w:hint="eastAsia"/>
                <w:color w:val="333333"/>
                <w:lang w:val="en-US" w:eastAsia="zh-CN"/>
              </w:rPr>
              <w:t>0</w:t>
            </w:r>
          </w:p>
        </w:tc>
        <w:tc>
          <w:tcPr>
            <w:tcW w:w="653" w:type="dxa"/>
            <w:vAlign w:val="center"/>
          </w:tcPr>
          <w:p>
            <w:pPr>
              <w:pStyle w:val="3"/>
              <w:shd w:val="clear" w:color="auto" w:fill="FFFFFF"/>
              <w:spacing w:beforeAutospacing="0" w:afterAutospacing="0" w:line="600" w:lineRule="exact"/>
              <w:ind w:left="0" w:leftChars="0" w:right="0" w:rightChars="0"/>
              <w:jc w:val="both"/>
            </w:pPr>
            <w:r>
              <w:rPr>
                <w:rFonts w:hint="default"/>
                <w:color w:val="333333"/>
                <w:lang w:val="en-US" w:eastAsia="zh-CN"/>
              </w:rPr>
              <w:t> </w:t>
            </w:r>
            <w:r>
              <w:rPr>
                <w:rFonts w:hint="eastAsia"/>
                <w:color w:val="333333"/>
                <w:lang w:val="en-US" w:eastAsia="zh-CN"/>
              </w:rPr>
              <w:t>0</w:t>
            </w:r>
          </w:p>
        </w:tc>
        <w:tc>
          <w:tcPr>
            <w:tcW w:w="659" w:type="dxa"/>
            <w:vAlign w:val="center"/>
          </w:tcPr>
          <w:p>
            <w:pPr>
              <w:pStyle w:val="3"/>
              <w:shd w:val="clear" w:color="auto" w:fill="FFFFFF"/>
              <w:spacing w:beforeAutospacing="0" w:afterAutospacing="0" w:line="600" w:lineRule="exact"/>
              <w:ind w:left="0" w:leftChars="0" w:right="0" w:rightChars="0"/>
              <w:jc w:val="both"/>
            </w:pPr>
            <w:r>
              <w:rPr>
                <w:rFonts w:hint="default"/>
                <w:color w:val="333333"/>
                <w:lang w:val="en-US" w:eastAsia="zh-CN"/>
              </w:rPr>
              <w:t> </w:t>
            </w:r>
            <w:r>
              <w:rPr>
                <w:rFonts w:hint="eastAsia"/>
                <w:color w:val="333333"/>
                <w:lang w:val="en-US" w:eastAsia="zh-CN"/>
              </w:rPr>
              <w:t>0</w:t>
            </w:r>
          </w:p>
        </w:tc>
        <w:tc>
          <w:tcPr>
            <w:tcW w:w="656" w:type="dxa"/>
            <w:vAlign w:val="top"/>
          </w:tcPr>
          <w:p>
            <w:pPr>
              <w:pStyle w:val="3"/>
              <w:shd w:val="clear" w:color="auto" w:fill="FFFFFF"/>
              <w:spacing w:beforeAutospacing="0" w:afterAutospacing="0" w:line="600" w:lineRule="exact"/>
              <w:ind w:left="0" w:leftChars="0" w:right="0" w:rightChars="0"/>
              <w:jc w:val="both"/>
            </w:pPr>
            <w:r>
              <w:rPr>
                <w:rFonts w:hint="default"/>
                <w:color w:val="333333"/>
                <w:lang w:val="en-US" w:eastAsia="zh-CN"/>
              </w:rPr>
              <w:t> </w:t>
            </w:r>
            <w:r>
              <w:rPr>
                <w:rFonts w:hint="eastAsia"/>
                <w:color w:val="333333"/>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0" w:hRule="atLeast"/>
        </w:trPr>
        <w:tc>
          <w:tcPr>
            <w:tcW w:w="656" w:type="dxa"/>
            <w:vMerge w:val="continue"/>
            <w:vAlign w:val="center"/>
          </w:tcPr>
          <w:p>
            <w:pPr>
              <w:pStyle w:val="3"/>
              <w:shd w:val="clear" w:color="auto" w:fill="FFFFFF"/>
              <w:spacing w:beforeAutospacing="0" w:afterAutospacing="0" w:line="600" w:lineRule="exact"/>
              <w:ind w:left="0" w:leftChars="0" w:right="0" w:rightChars="0"/>
              <w:jc w:val="both"/>
            </w:pPr>
          </w:p>
        </w:tc>
        <w:tc>
          <w:tcPr>
            <w:tcW w:w="3544" w:type="dxa"/>
            <w:gridSpan w:val="2"/>
            <w:vAlign w:val="center"/>
          </w:tcPr>
          <w:p>
            <w:pPr>
              <w:pStyle w:val="3"/>
              <w:shd w:val="clear" w:color="auto" w:fill="FFFFFF"/>
              <w:spacing w:beforeAutospacing="0" w:afterAutospacing="0" w:line="600" w:lineRule="exact"/>
              <w:ind w:left="0" w:leftChars="0" w:right="0" w:rightChars="0"/>
              <w:jc w:val="both"/>
            </w:pPr>
            <w:r>
              <w:rPr>
                <w:rFonts w:hint="eastAsia"/>
                <w:color w:val="333333"/>
                <w:lang w:val="en-US" w:eastAsia="zh-CN"/>
              </w:rPr>
              <w:t>（七）总计</w:t>
            </w:r>
          </w:p>
        </w:tc>
        <w:tc>
          <w:tcPr>
            <w:tcW w:w="653" w:type="dxa"/>
            <w:vAlign w:val="center"/>
          </w:tcPr>
          <w:p>
            <w:pPr>
              <w:pStyle w:val="3"/>
              <w:shd w:val="clear" w:color="auto" w:fill="FFFFFF"/>
              <w:spacing w:beforeAutospacing="0" w:afterAutospacing="0" w:line="600" w:lineRule="exact"/>
              <w:ind w:left="0" w:leftChars="0" w:right="0" w:rightChars="0"/>
              <w:jc w:val="both"/>
            </w:pPr>
            <w:r>
              <w:rPr>
                <w:rFonts w:hint="default"/>
                <w:color w:val="333333"/>
                <w:lang w:val="en-US" w:eastAsia="zh-CN"/>
              </w:rPr>
              <w:t> </w:t>
            </w:r>
            <w:r>
              <w:rPr>
                <w:rFonts w:hint="eastAsia"/>
                <w:color w:val="333333"/>
                <w:lang w:val="en-US" w:eastAsia="zh-CN"/>
              </w:rPr>
              <w:t>0</w:t>
            </w:r>
          </w:p>
        </w:tc>
        <w:tc>
          <w:tcPr>
            <w:tcW w:w="653" w:type="dxa"/>
            <w:vAlign w:val="center"/>
          </w:tcPr>
          <w:p>
            <w:pPr>
              <w:pStyle w:val="3"/>
              <w:shd w:val="clear" w:color="auto" w:fill="FFFFFF"/>
              <w:spacing w:beforeAutospacing="0" w:afterAutospacing="0" w:line="600" w:lineRule="exact"/>
              <w:ind w:left="0" w:leftChars="0" w:right="0" w:rightChars="0"/>
              <w:jc w:val="both"/>
            </w:pPr>
            <w:r>
              <w:rPr>
                <w:rFonts w:hint="default"/>
                <w:color w:val="333333"/>
                <w:lang w:val="en-US" w:eastAsia="zh-CN"/>
              </w:rPr>
              <w:t> </w:t>
            </w:r>
            <w:r>
              <w:rPr>
                <w:rFonts w:hint="eastAsia"/>
                <w:color w:val="333333"/>
                <w:lang w:val="en-US" w:eastAsia="zh-CN"/>
              </w:rPr>
              <w:t>0</w:t>
            </w:r>
          </w:p>
        </w:tc>
        <w:tc>
          <w:tcPr>
            <w:tcW w:w="653" w:type="dxa"/>
            <w:vAlign w:val="center"/>
          </w:tcPr>
          <w:p>
            <w:pPr>
              <w:pStyle w:val="3"/>
              <w:shd w:val="clear" w:color="auto" w:fill="FFFFFF"/>
              <w:spacing w:beforeAutospacing="0" w:afterAutospacing="0" w:line="600" w:lineRule="exact"/>
              <w:ind w:left="0" w:leftChars="0" w:right="0" w:rightChars="0"/>
              <w:jc w:val="both"/>
            </w:pPr>
            <w:r>
              <w:rPr>
                <w:rFonts w:hint="default"/>
                <w:color w:val="333333"/>
                <w:lang w:val="en-US" w:eastAsia="zh-CN"/>
              </w:rPr>
              <w:t> </w:t>
            </w:r>
            <w:r>
              <w:rPr>
                <w:rFonts w:hint="eastAsia"/>
                <w:color w:val="333333"/>
                <w:lang w:val="en-US" w:eastAsia="zh-CN"/>
              </w:rPr>
              <w:t>0</w:t>
            </w:r>
          </w:p>
        </w:tc>
        <w:tc>
          <w:tcPr>
            <w:tcW w:w="653" w:type="dxa"/>
            <w:vAlign w:val="center"/>
          </w:tcPr>
          <w:p>
            <w:pPr>
              <w:pStyle w:val="3"/>
              <w:shd w:val="clear" w:color="auto" w:fill="FFFFFF"/>
              <w:spacing w:beforeAutospacing="0" w:afterAutospacing="0" w:line="600" w:lineRule="exact"/>
              <w:ind w:left="0" w:leftChars="0" w:right="0" w:rightChars="0"/>
              <w:jc w:val="both"/>
            </w:pPr>
            <w:r>
              <w:rPr>
                <w:rFonts w:hint="default"/>
                <w:color w:val="333333"/>
                <w:lang w:val="en-US" w:eastAsia="zh-CN"/>
              </w:rPr>
              <w:t> </w:t>
            </w:r>
            <w:r>
              <w:rPr>
                <w:rFonts w:hint="eastAsia"/>
                <w:color w:val="333333"/>
                <w:lang w:val="en-US" w:eastAsia="zh-CN"/>
              </w:rPr>
              <w:t>0</w:t>
            </w:r>
          </w:p>
        </w:tc>
        <w:tc>
          <w:tcPr>
            <w:tcW w:w="653" w:type="dxa"/>
            <w:vAlign w:val="center"/>
          </w:tcPr>
          <w:p>
            <w:pPr>
              <w:pStyle w:val="3"/>
              <w:shd w:val="clear" w:color="auto" w:fill="FFFFFF"/>
              <w:spacing w:beforeAutospacing="0" w:afterAutospacing="0" w:line="600" w:lineRule="exact"/>
              <w:ind w:left="0" w:leftChars="0" w:right="0" w:rightChars="0"/>
              <w:jc w:val="both"/>
            </w:pPr>
            <w:r>
              <w:rPr>
                <w:rFonts w:hint="default"/>
                <w:color w:val="333333"/>
                <w:lang w:val="en-US" w:eastAsia="zh-CN"/>
              </w:rPr>
              <w:t> </w:t>
            </w:r>
            <w:r>
              <w:rPr>
                <w:rFonts w:hint="eastAsia"/>
                <w:color w:val="333333"/>
                <w:lang w:val="en-US" w:eastAsia="zh-CN"/>
              </w:rPr>
              <w:t>0</w:t>
            </w:r>
          </w:p>
        </w:tc>
        <w:tc>
          <w:tcPr>
            <w:tcW w:w="659" w:type="dxa"/>
            <w:vAlign w:val="center"/>
          </w:tcPr>
          <w:p>
            <w:pPr>
              <w:pStyle w:val="3"/>
              <w:shd w:val="clear" w:color="auto" w:fill="FFFFFF"/>
              <w:spacing w:beforeAutospacing="0" w:afterAutospacing="0" w:line="600" w:lineRule="exact"/>
              <w:ind w:left="0" w:leftChars="0" w:right="0" w:rightChars="0"/>
              <w:jc w:val="both"/>
            </w:pPr>
            <w:r>
              <w:rPr>
                <w:rFonts w:hint="default"/>
                <w:color w:val="333333"/>
                <w:lang w:val="en-US" w:eastAsia="zh-CN"/>
              </w:rPr>
              <w:t> </w:t>
            </w:r>
            <w:r>
              <w:rPr>
                <w:rFonts w:hint="eastAsia"/>
                <w:color w:val="333333"/>
                <w:lang w:val="en-US" w:eastAsia="zh-CN"/>
              </w:rPr>
              <w:t>0</w:t>
            </w:r>
          </w:p>
        </w:tc>
        <w:tc>
          <w:tcPr>
            <w:tcW w:w="656" w:type="dxa"/>
            <w:vAlign w:val="top"/>
          </w:tcPr>
          <w:p>
            <w:pPr>
              <w:pStyle w:val="3"/>
              <w:shd w:val="clear" w:color="auto" w:fill="FFFFFF"/>
              <w:spacing w:beforeAutospacing="0" w:afterAutospacing="0" w:line="600" w:lineRule="exact"/>
              <w:ind w:left="0" w:leftChars="0" w:right="0" w:rightChars="0"/>
              <w:jc w:val="both"/>
            </w:pPr>
            <w:r>
              <w:rPr>
                <w:rFonts w:hint="default"/>
                <w:color w:val="333333"/>
                <w:lang w:val="en-US" w:eastAsia="zh-CN"/>
              </w:rPr>
              <w:t> </w:t>
            </w:r>
            <w:r>
              <w:rPr>
                <w:rFonts w:hint="eastAsia"/>
                <w:color w:val="333333"/>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80" w:hRule="atLeast"/>
        </w:trPr>
        <w:tc>
          <w:tcPr>
            <w:tcW w:w="4200" w:type="dxa"/>
            <w:gridSpan w:val="3"/>
            <w:vAlign w:val="center"/>
          </w:tcPr>
          <w:p>
            <w:pPr>
              <w:pStyle w:val="3"/>
              <w:shd w:val="clear" w:color="auto" w:fill="FFFFFF"/>
              <w:spacing w:beforeAutospacing="0" w:afterAutospacing="0" w:line="600" w:lineRule="exact"/>
              <w:ind w:left="0" w:leftChars="0" w:right="0" w:rightChars="0"/>
              <w:jc w:val="both"/>
            </w:pPr>
            <w:r>
              <w:rPr>
                <w:rFonts w:hint="eastAsia"/>
                <w:color w:val="333333"/>
                <w:lang w:val="en-US" w:eastAsia="zh-CN"/>
              </w:rPr>
              <w:t>四、结转下年度继续办理</w:t>
            </w:r>
          </w:p>
        </w:tc>
        <w:tc>
          <w:tcPr>
            <w:tcW w:w="653" w:type="dxa"/>
            <w:vAlign w:val="center"/>
          </w:tcPr>
          <w:p>
            <w:pPr>
              <w:pStyle w:val="3"/>
              <w:shd w:val="clear" w:color="auto" w:fill="FFFFFF"/>
              <w:spacing w:beforeAutospacing="0" w:afterAutospacing="0" w:line="600" w:lineRule="exact"/>
              <w:ind w:left="0" w:leftChars="0" w:right="0" w:rightChars="0"/>
              <w:jc w:val="both"/>
            </w:pPr>
            <w:r>
              <w:rPr>
                <w:rFonts w:hint="default"/>
                <w:color w:val="333333"/>
                <w:lang w:val="en-US" w:eastAsia="zh-CN"/>
              </w:rPr>
              <w:t> </w:t>
            </w:r>
            <w:r>
              <w:rPr>
                <w:rFonts w:hint="eastAsia"/>
                <w:color w:val="333333"/>
                <w:lang w:val="en-US" w:eastAsia="zh-CN"/>
              </w:rPr>
              <w:t>0</w:t>
            </w:r>
          </w:p>
        </w:tc>
        <w:tc>
          <w:tcPr>
            <w:tcW w:w="653" w:type="dxa"/>
            <w:vAlign w:val="center"/>
          </w:tcPr>
          <w:p>
            <w:pPr>
              <w:pStyle w:val="3"/>
              <w:shd w:val="clear" w:color="auto" w:fill="FFFFFF"/>
              <w:spacing w:beforeAutospacing="0" w:afterAutospacing="0" w:line="600" w:lineRule="exact"/>
              <w:ind w:left="0" w:leftChars="0" w:right="0" w:rightChars="0"/>
              <w:jc w:val="both"/>
            </w:pPr>
            <w:r>
              <w:rPr>
                <w:rFonts w:hint="default"/>
                <w:color w:val="333333"/>
                <w:lang w:val="en-US" w:eastAsia="zh-CN"/>
              </w:rPr>
              <w:t> </w:t>
            </w:r>
            <w:r>
              <w:rPr>
                <w:rFonts w:hint="eastAsia"/>
                <w:color w:val="333333"/>
                <w:lang w:val="en-US" w:eastAsia="zh-CN"/>
              </w:rPr>
              <w:t>0</w:t>
            </w:r>
          </w:p>
        </w:tc>
        <w:tc>
          <w:tcPr>
            <w:tcW w:w="653" w:type="dxa"/>
            <w:vAlign w:val="center"/>
          </w:tcPr>
          <w:p>
            <w:pPr>
              <w:pStyle w:val="3"/>
              <w:shd w:val="clear" w:color="auto" w:fill="FFFFFF"/>
              <w:spacing w:beforeAutospacing="0" w:afterAutospacing="0" w:line="600" w:lineRule="exact"/>
              <w:ind w:left="0" w:leftChars="0" w:right="0" w:rightChars="0"/>
              <w:jc w:val="both"/>
            </w:pPr>
            <w:r>
              <w:rPr>
                <w:rFonts w:hint="default"/>
                <w:color w:val="333333"/>
                <w:lang w:val="en-US" w:eastAsia="zh-CN"/>
              </w:rPr>
              <w:t> </w:t>
            </w:r>
            <w:r>
              <w:rPr>
                <w:rFonts w:hint="eastAsia"/>
                <w:color w:val="333333"/>
                <w:lang w:val="en-US" w:eastAsia="zh-CN"/>
              </w:rPr>
              <w:t>0</w:t>
            </w:r>
          </w:p>
        </w:tc>
        <w:tc>
          <w:tcPr>
            <w:tcW w:w="653" w:type="dxa"/>
            <w:vAlign w:val="center"/>
          </w:tcPr>
          <w:p>
            <w:pPr>
              <w:pStyle w:val="3"/>
              <w:shd w:val="clear" w:color="auto" w:fill="FFFFFF"/>
              <w:spacing w:beforeAutospacing="0" w:afterAutospacing="0" w:line="600" w:lineRule="exact"/>
              <w:ind w:left="0" w:leftChars="0" w:right="0" w:rightChars="0"/>
              <w:jc w:val="both"/>
            </w:pPr>
            <w:r>
              <w:rPr>
                <w:rFonts w:hint="default"/>
                <w:color w:val="333333"/>
                <w:lang w:val="en-US" w:eastAsia="zh-CN"/>
              </w:rPr>
              <w:t> </w:t>
            </w:r>
            <w:r>
              <w:rPr>
                <w:rFonts w:hint="eastAsia"/>
                <w:color w:val="333333"/>
                <w:lang w:val="en-US" w:eastAsia="zh-CN"/>
              </w:rPr>
              <w:t>0</w:t>
            </w:r>
          </w:p>
        </w:tc>
        <w:tc>
          <w:tcPr>
            <w:tcW w:w="653" w:type="dxa"/>
            <w:vAlign w:val="center"/>
          </w:tcPr>
          <w:p>
            <w:pPr>
              <w:pStyle w:val="3"/>
              <w:shd w:val="clear" w:color="auto" w:fill="FFFFFF"/>
              <w:spacing w:beforeAutospacing="0" w:afterAutospacing="0" w:line="600" w:lineRule="exact"/>
              <w:ind w:left="0" w:leftChars="0" w:right="0" w:rightChars="0"/>
              <w:jc w:val="both"/>
            </w:pPr>
            <w:r>
              <w:rPr>
                <w:rFonts w:hint="default"/>
                <w:color w:val="333333"/>
                <w:lang w:val="en-US" w:eastAsia="zh-CN"/>
              </w:rPr>
              <w:t> </w:t>
            </w:r>
            <w:r>
              <w:rPr>
                <w:rFonts w:hint="eastAsia"/>
                <w:color w:val="333333"/>
                <w:lang w:val="en-US" w:eastAsia="zh-CN"/>
              </w:rPr>
              <w:t>0</w:t>
            </w:r>
          </w:p>
        </w:tc>
        <w:tc>
          <w:tcPr>
            <w:tcW w:w="659" w:type="dxa"/>
            <w:vAlign w:val="center"/>
          </w:tcPr>
          <w:p>
            <w:pPr>
              <w:pStyle w:val="3"/>
              <w:shd w:val="clear" w:color="auto" w:fill="FFFFFF"/>
              <w:spacing w:beforeAutospacing="0" w:afterAutospacing="0" w:line="600" w:lineRule="exact"/>
              <w:ind w:left="0" w:leftChars="0" w:right="0" w:rightChars="0"/>
              <w:jc w:val="both"/>
            </w:pPr>
            <w:r>
              <w:rPr>
                <w:rFonts w:hint="default"/>
                <w:color w:val="333333"/>
                <w:lang w:val="en-US" w:eastAsia="zh-CN"/>
              </w:rPr>
              <w:t> </w:t>
            </w:r>
            <w:r>
              <w:rPr>
                <w:rFonts w:hint="eastAsia"/>
                <w:color w:val="333333"/>
                <w:lang w:val="en-US" w:eastAsia="zh-CN"/>
              </w:rPr>
              <w:t>0</w:t>
            </w:r>
          </w:p>
        </w:tc>
        <w:tc>
          <w:tcPr>
            <w:tcW w:w="656" w:type="dxa"/>
            <w:vAlign w:val="top"/>
          </w:tcPr>
          <w:p>
            <w:pPr>
              <w:pStyle w:val="3"/>
              <w:shd w:val="clear" w:color="auto" w:fill="FFFFFF"/>
              <w:spacing w:beforeAutospacing="0" w:afterAutospacing="0" w:line="600" w:lineRule="exact"/>
              <w:ind w:left="0" w:leftChars="0" w:right="0" w:rightChars="0"/>
              <w:jc w:val="both"/>
            </w:pPr>
            <w:r>
              <w:rPr>
                <w:rFonts w:hint="eastAsia"/>
                <w:color w:val="333333"/>
                <w:lang w:val="en-US" w:eastAsia="zh-CN"/>
              </w:rPr>
              <w:t>0</w:t>
            </w:r>
          </w:p>
        </w:tc>
      </w:tr>
    </w:tbl>
    <w:p>
      <w:pPr>
        <w:spacing w:after="200" w:line="358" w:lineRule="exact"/>
        <w:ind w:firstLine="560"/>
        <w:jc w:val="both"/>
      </w:pPr>
      <w:r>
        <w:rPr>
          <w:color w:val="000000"/>
          <w:sz w:val="24"/>
        </w:rPr>
        <w:t>四、政府信息公开行政复议、行政诉讼情况</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569"/>
        <w:gridCol w:w="570"/>
        <w:gridCol w:w="570"/>
        <w:gridCol w:w="570"/>
        <w:gridCol w:w="621"/>
        <w:gridCol w:w="537"/>
        <w:gridCol w:w="591"/>
        <w:gridCol w:w="591"/>
        <w:gridCol w:w="591"/>
        <w:gridCol w:w="592"/>
        <w:gridCol w:w="591"/>
        <w:gridCol w:w="591"/>
        <w:gridCol w:w="591"/>
        <w:gridCol w:w="592"/>
        <w:gridCol w:w="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0" w:hRule="atLeast"/>
        </w:trPr>
        <w:tc>
          <w:tcPr>
            <w:tcW w:w="2900" w:type="dxa"/>
            <w:gridSpan w:val="5"/>
            <w:vAlign w:val="center"/>
          </w:tcPr>
          <w:p>
            <w:pPr>
              <w:widowControl/>
              <w:spacing w:line="600" w:lineRule="exact"/>
              <w:jc w:val="center"/>
            </w:pPr>
            <w:r>
              <w:rPr>
                <w:rFonts w:hint="eastAsia" w:ascii="仿宋_GB2312" w:hAnsi="宋体" w:eastAsia="仿宋_GB2312" w:cs="宋体"/>
                <w:kern w:val="0"/>
                <w:sz w:val="20"/>
                <w:szCs w:val="20"/>
              </w:rPr>
              <w:t>行政复议</w:t>
            </w:r>
          </w:p>
        </w:tc>
        <w:tc>
          <w:tcPr>
            <w:tcW w:w="5860" w:type="dxa"/>
            <w:gridSpan w:val="10"/>
            <w:vAlign w:val="center"/>
          </w:tcPr>
          <w:p>
            <w:pPr>
              <w:widowControl/>
              <w:spacing w:line="600" w:lineRule="exact"/>
              <w:jc w:val="center"/>
            </w:pPr>
            <w:r>
              <w:rPr>
                <w:rFonts w:hint="eastAsia" w:ascii="仿宋_GB2312" w:hAnsi="宋体" w:eastAsia="仿宋_GB2312" w:cs="宋体"/>
                <w:kern w:val="0"/>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0" w:hRule="atLeast"/>
        </w:trPr>
        <w:tc>
          <w:tcPr>
            <w:tcW w:w="569" w:type="dxa"/>
            <w:vMerge w:val="restart"/>
            <w:vAlign w:val="center"/>
          </w:tcPr>
          <w:p>
            <w:pPr>
              <w:widowControl/>
              <w:spacing w:line="600" w:lineRule="exact"/>
              <w:jc w:val="center"/>
            </w:pPr>
            <w:r>
              <w:rPr>
                <w:rFonts w:hint="eastAsia" w:ascii="仿宋_GB2312" w:hAnsi="宋体" w:eastAsia="仿宋_GB2312" w:cs="宋体"/>
                <w:kern w:val="0"/>
                <w:sz w:val="20"/>
                <w:szCs w:val="20"/>
              </w:rPr>
              <w:t>结果维持</w:t>
            </w:r>
          </w:p>
        </w:tc>
        <w:tc>
          <w:tcPr>
            <w:tcW w:w="570" w:type="dxa"/>
            <w:vMerge w:val="restart"/>
            <w:vAlign w:val="center"/>
          </w:tcPr>
          <w:p>
            <w:pPr>
              <w:widowControl/>
              <w:spacing w:line="600" w:lineRule="exact"/>
              <w:jc w:val="center"/>
            </w:pPr>
            <w:r>
              <w:rPr>
                <w:rFonts w:hint="eastAsia" w:ascii="仿宋_GB2312" w:hAnsi="宋体" w:eastAsia="仿宋_GB2312" w:cs="宋体"/>
                <w:kern w:val="0"/>
                <w:sz w:val="20"/>
                <w:szCs w:val="20"/>
              </w:rPr>
              <w:t>结果纠正</w:t>
            </w:r>
          </w:p>
        </w:tc>
        <w:tc>
          <w:tcPr>
            <w:tcW w:w="570" w:type="dxa"/>
            <w:vMerge w:val="restart"/>
            <w:vAlign w:val="center"/>
          </w:tcPr>
          <w:p>
            <w:pPr>
              <w:widowControl/>
              <w:spacing w:line="600" w:lineRule="exact"/>
              <w:jc w:val="center"/>
            </w:pPr>
            <w:r>
              <w:rPr>
                <w:rFonts w:hint="eastAsia" w:ascii="仿宋_GB2312" w:hAnsi="宋体" w:eastAsia="仿宋_GB2312" w:cs="宋体"/>
                <w:kern w:val="0"/>
                <w:sz w:val="20"/>
                <w:szCs w:val="20"/>
              </w:rPr>
              <w:t>其他结果</w:t>
            </w:r>
          </w:p>
        </w:tc>
        <w:tc>
          <w:tcPr>
            <w:tcW w:w="570" w:type="dxa"/>
            <w:vMerge w:val="restart"/>
            <w:vAlign w:val="center"/>
          </w:tcPr>
          <w:p>
            <w:pPr>
              <w:widowControl/>
              <w:spacing w:line="600" w:lineRule="exact"/>
              <w:jc w:val="center"/>
            </w:pPr>
            <w:r>
              <w:rPr>
                <w:rFonts w:hint="eastAsia" w:ascii="仿宋_GB2312" w:hAnsi="宋体" w:eastAsia="仿宋_GB2312" w:cs="宋体"/>
                <w:kern w:val="0"/>
                <w:sz w:val="20"/>
                <w:szCs w:val="20"/>
              </w:rPr>
              <w:t>尚未审结</w:t>
            </w:r>
          </w:p>
        </w:tc>
        <w:tc>
          <w:tcPr>
            <w:tcW w:w="621" w:type="dxa"/>
            <w:vMerge w:val="restart"/>
            <w:vAlign w:val="center"/>
          </w:tcPr>
          <w:p>
            <w:pPr>
              <w:widowControl/>
              <w:spacing w:line="600" w:lineRule="exact"/>
              <w:jc w:val="center"/>
            </w:pPr>
            <w:r>
              <w:rPr>
                <w:rFonts w:hint="eastAsia" w:ascii="仿宋_GB2312" w:hAnsi="宋体" w:eastAsia="仿宋_GB2312" w:cs="宋体"/>
                <w:kern w:val="0"/>
                <w:sz w:val="20"/>
                <w:szCs w:val="20"/>
              </w:rPr>
              <w:t>总计</w:t>
            </w:r>
          </w:p>
        </w:tc>
        <w:tc>
          <w:tcPr>
            <w:tcW w:w="2902" w:type="dxa"/>
            <w:gridSpan w:val="5"/>
            <w:vAlign w:val="center"/>
          </w:tcPr>
          <w:p>
            <w:pPr>
              <w:widowControl/>
              <w:spacing w:line="600" w:lineRule="exact"/>
              <w:jc w:val="center"/>
            </w:pPr>
            <w:r>
              <w:rPr>
                <w:rFonts w:hint="eastAsia" w:ascii="仿宋_GB2312" w:hAnsi="宋体" w:eastAsia="仿宋_GB2312" w:cs="宋体"/>
                <w:kern w:val="0"/>
                <w:sz w:val="20"/>
                <w:szCs w:val="20"/>
              </w:rPr>
              <w:t>未经复议直接起诉</w:t>
            </w:r>
          </w:p>
        </w:tc>
        <w:tc>
          <w:tcPr>
            <w:tcW w:w="2958" w:type="dxa"/>
            <w:gridSpan w:val="5"/>
            <w:vAlign w:val="center"/>
          </w:tcPr>
          <w:p>
            <w:pPr>
              <w:widowControl/>
              <w:spacing w:line="600" w:lineRule="exact"/>
              <w:jc w:val="center"/>
            </w:pPr>
            <w:r>
              <w:rPr>
                <w:rFonts w:hint="eastAsia" w:ascii="仿宋_GB2312" w:hAnsi="宋体" w:eastAsia="仿宋_GB2312" w:cs="宋体"/>
                <w:kern w:val="0"/>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20" w:hRule="atLeast"/>
        </w:trPr>
        <w:tc>
          <w:tcPr>
            <w:tcW w:w="569" w:type="dxa"/>
            <w:vMerge w:val="continue"/>
            <w:vAlign w:val="center"/>
          </w:tcPr>
          <w:p>
            <w:pPr>
              <w:spacing w:line="600" w:lineRule="exact"/>
            </w:pPr>
          </w:p>
        </w:tc>
        <w:tc>
          <w:tcPr>
            <w:tcW w:w="570" w:type="dxa"/>
            <w:vMerge w:val="continue"/>
            <w:vAlign w:val="center"/>
          </w:tcPr>
          <w:p>
            <w:pPr>
              <w:spacing w:line="600" w:lineRule="exact"/>
            </w:pPr>
          </w:p>
        </w:tc>
        <w:tc>
          <w:tcPr>
            <w:tcW w:w="570" w:type="dxa"/>
            <w:vMerge w:val="continue"/>
            <w:vAlign w:val="center"/>
          </w:tcPr>
          <w:p>
            <w:pPr>
              <w:spacing w:line="600" w:lineRule="exact"/>
            </w:pPr>
          </w:p>
        </w:tc>
        <w:tc>
          <w:tcPr>
            <w:tcW w:w="570" w:type="dxa"/>
            <w:vMerge w:val="continue"/>
            <w:vAlign w:val="center"/>
          </w:tcPr>
          <w:p>
            <w:pPr>
              <w:spacing w:line="600" w:lineRule="exact"/>
            </w:pPr>
          </w:p>
        </w:tc>
        <w:tc>
          <w:tcPr>
            <w:tcW w:w="621" w:type="dxa"/>
            <w:vMerge w:val="continue"/>
            <w:vAlign w:val="center"/>
          </w:tcPr>
          <w:p>
            <w:pPr>
              <w:spacing w:line="600" w:lineRule="exact"/>
            </w:pPr>
          </w:p>
        </w:tc>
        <w:tc>
          <w:tcPr>
            <w:tcW w:w="537" w:type="dxa"/>
            <w:vAlign w:val="center"/>
          </w:tcPr>
          <w:p>
            <w:pPr>
              <w:widowControl/>
              <w:spacing w:line="600" w:lineRule="exact"/>
              <w:jc w:val="center"/>
            </w:pPr>
            <w:r>
              <w:rPr>
                <w:rFonts w:hint="eastAsia" w:ascii="仿宋_GB2312" w:hAnsi="宋体" w:eastAsia="仿宋_GB2312" w:cs="宋体"/>
                <w:kern w:val="0"/>
                <w:sz w:val="20"/>
                <w:szCs w:val="20"/>
              </w:rPr>
              <w:t>结果维持</w:t>
            </w:r>
          </w:p>
        </w:tc>
        <w:tc>
          <w:tcPr>
            <w:tcW w:w="591" w:type="dxa"/>
            <w:vAlign w:val="center"/>
          </w:tcPr>
          <w:p>
            <w:pPr>
              <w:widowControl/>
              <w:spacing w:line="600" w:lineRule="exact"/>
              <w:jc w:val="center"/>
            </w:pPr>
            <w:r>
              <w:rPr>
                <w:rFonts w:hint="eastAsia" w:ascii="仿宋_GB2312" w:hAnsi="宋体" w:eastAsia="仿宋_GB2312" w:cs="宋体"/>
                <w:kern w:val="0"/>
                <w:sz w:val="20"/>
                <w:szCs w:val="20"/>
              </w:rPr>
              <w:t>结果纠正</w:t>
            </w:r>
          </w:p>
        </w:tc>
        <w:tc>
          <w:tcPr>
            <w:tcW w:w="591" w:type="dxa"/>
            <w:vAlign w:val="center"/>
          </w:tcPr>
          <w:p>
            <w:pPr>
              <w:widowControl/>
              <w:spacing w:line="600" w:lineRule="exact"/>
              <w:jc w:val="center"/>
            </w:pPr>
            <w:r>
              <w:rPr>
                <w:rFonts w:hint="eastAsia" w:ascii="仿宋_GB2312" w:hAnsi="宋体" w:eastAsia="仿宋_GB2312" w:cs="宋体"/>
                <w:kern w:val="0"/>
                <w:sz w:val="20"/>
                <w:szCs w:val="20"/>
              </w:rPr>
              <w:t>其他结果</w:t>
            </w:r>
          </w:p>
        </w:tc>
        <w:tc>
          <w:tcPr>
            <w:tcW w:w="591" w:type="dxa"/>
            <w:vAlign w:val="center"/>
          </w:tcPr>
          <w:p>
            <w:pPr>
              <w:widowControl/>
              <w:spacing w:line="600" w:lineRule="exact"/>
              <w:jc w:val="center"/>
            </w:pPr>
            <w:r>
              <w:rPr>
                <w:rFonts w:hint="eastAsia" w:ascii="仿宋_GB2312" w:hAnsi="宋体" w:eastAsia="仿宋_GB2312" w:cs="宋体"/>
                <w:kern w:val="0"/>
                <w:sz w:val="20"/>
                <w:szCs w:val="20"/>
              </w:rPr>
              <w:t>尚未审结</w:t>
            </w:r>
          </w:p>
        </w:tc>
        <w:tc>
          <w:tcPr>
            <w:tcW w:w="592" w:type="dxa"/>
            <w:vAlign w:val="center"/>
          </w:tcPr>
          <w:p>
            <w:pPr>
              <w:widowControl/>
              <w:spacing w:line="600" w:lineRule="exact"/>
              <w:jc w:val="center"/>
            </w:pPr>
            <w:r>
              <w:rPr>
                <w:rFonts w:hint="eastAsia" w:ascii="仿宋_GB2312" w:hAnsi="宋体" w:eastAsia="仿宋_GB2312" w:cs="宋体"/>
                <w:color w:val="000000"/>
                <w:kern w:val="0"/>
                <w:sz w:val="20"/>
                <w:szCs w:val="20"/>
              </w:rPr>
              <w:t>总计</w:t>
            </w:r>
          </w:p>
        </w:tc>
        <w:tc>
          <w:tcPr>
            <w:tcW w:w="591" w:type="dxa"/>
            <w:vAlign w:val="center"/>
          </w:tcPr>
          <w:p>
            <w:pPr>
              <w:widowControl/>
              <w:spacing w:line="600" w:lineRule="exact"/>
              <w:jc w:val="center"/>
            </w:pPr>
            <w:r>
              <w:rPr>
                <w:rFonts w:hint="eastAsia" w:ascii="仿宋_GB2312" w:hAnsi="宋体" w:eastAsia="仿宋_GB2312" w:cs="宋体"/>
                <w:kern w:val="0"/>
                <w:sz w:val="20"/>
                <w:szCs w:val="20"/>
              </w:rPr>
              <w:t>结果维持</w:t>
            </w:r>
          </w:p>
        </w:tc>
        <w:tc>
          <w:tcPr>
            <w:tcW w:w="591" w:type="dxa"/>
            <w:vAlign w:val="center"/>
          </w:tcPr>
          <w:p>
            <w:pPr>
              <w:widowControl/>
              <w:spacing w:line="600" w:lineRule="exact"/>
              <w:jc w:val="center"/>
            </w:pPr>
            <w:r>
              <w:rPr>
                <w:rFonts w:hint="eastAsia" w:ascii="仿宋_GB2312" w:hAnsi="宋体" w:eastAsia="仿宋_GB2312" w:cs="宋体"/>
                <w:kern w:val="0"/>
                <w:sz w:val="20"/>
                <w:szCs w:val="20"/>
              </w:rPr>
              <w:t>结果纠正</w:t>
            </w:r>
          </w:p>
        </w:tc>
        <w:tc>
          <w:tcPr>
            <w:tcW w:w="591" w:type="dxa"/>
            <w:vAlign w:val="center"/>
          </w:tcPr>
          <w:p>
            <w:pPr>
              <w:widowControl/>
              <w:spacing w:line="600" w:lineRule="exact"/>
              <w:jc w:val="center"/>
            </w:pPr>
            <w:r>
              <w:rPr>
                <w:rFonts w:hint="eastAsia" w:ascii="仿宋_GB2312" w:hAnsi="宋体" w:eastAsia="仿宋_GB2312" w:cs="宋体"/>
                <w:color w:val="000000"/>
                <w:kern w:val="0"/>
                <w:sz w:val="20"/>
                <w:szCs w:val="20"/>
              </w:rPr>
              <w:t>其他结果</w:t>
            </w:r>
          </w:p>
        </w:tc>
        <w:tc>
          <w:tcPr>
            <w:tcW w:w="592" w:type="dxa"/>
            <w:vAlign w:val="center"/>
          </w:tcPr>
          <w:p>
            <w:pPr>
              <w:widowControl/>
              <w:spacing w:line="600" w:lineRule="exact"/>
              <w:jc w:val="center"/>
            </w:pPr>
            <w:r>
              <w:rPr>
                <w:rFonts w:hint="eastAsia" w:ascii="仿宋_GB2312" w:hAnsi="宋体" w:eastAsia="仿宋_GB2312" w:cs="宋体"/>
                <w:kern w:val="0"/>
                <w:sz w:val="20"/>
                <w:szCs w:val="20"/>
              </w:rPr>
              <w:t>尚未审结</w:t>
            </w:r>
          </w:p>
        </w:tc>
        <w:tc>
          <w:tcPr>
            <w:tcW w:w="593" w:type="dxa"/>
            <w:vAlign w:val="center"/>
          </w:tcPr>
          <w:p>
            <w:pPr>
              <w:widowControl/>
              <w:spacing w:line="600" w:lineRule="exact"/>
              <w:jc w:val="center"/>
            </w:pPr>
            <w:r>
              <w:rPr>
                <w:rFonts w:hint="eastAsia" w:ascii="仿宋_GB2312" w:hAnsi="宋体" w:eastAsia="仿宋_GB2312"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20" w:hRule="atLeast"/>
        </w:trPr>
        <w:tc>
          <w:tcPr>
            <w:tcW w:w="569" w:type="dxa"/>
            <w:vAlign w:val="center"/>
          </w:tcPr>
          <w:p>
            <w:pPr>
              <w:widowControl/>
              <w:spacing w:line="600" w:lineRule="exact"/>
              <w:jc w:val="center"/>
            </w:pPr>
            <w:r>
              <w:rPr>
                <w:rFonts w:hint="eastAsia" w:eastAsia="仿宋_GB2312" w:cs="Calibri"/>
                <w:kern w:val="0"/>
                <w:sz w:val="20"/>
                <w:szCs w:val="20"/>
              </w:rPr>
              <w:t> </w:t>
            </w:r>
            <w:r>
              <w:rPr>
                <w:rFonts w:hint="eastAsia" w:ascii="仿宋_GB2312" w:eastAsia="仿宋_GB2312" w:cs="Calibri"/>
                <w:kern w:val="0"/>
                <w:sz w:val="20"/>
                <w:szCs w:val="20"/>
              </w:rPr>
              <w:t>0</w:t>
            </w:r>
          </w:p>
        </w:tc>
        <w:tc>
          <w:tcPr>
            <w:tcW w:w="570" w:type="dxa"/>
            <w:vAlign w:val="center"/>
          </w:tcPr>
          <w:p>
            <w:pPr>
              <w:widowControl/>
              <w:spacing w:line="600" w:lineRule="exact"/>
              <w:jc w:val="center"/>
            </w:pPr>
            <w:r>
              <w:rPr>
                <w:rFonts w:hint="eastAsia" w:eastAsia="仿宋_GB2312" w:cs="Calibri"/>
                <w:kern w:val="0"/>
                <w:sz w:val="20"/>
                <w:szCs w:val="20"/>
              </w:rPr>
              <w:t> </w:t>
            </w:r>
            <w:r>
              <w:rPr>
                <w:rFonts w:hint="eastAsia" w:ascii="仿宋_GB2312" w:eastAsia="仿宋_GB2312" w:cs="Calibri"/>
                <w:kern w:val="0"/>
                <w:sz w:val="20"/>
                <w:szCs w:val="20"/>
              </w:rPr>
              <w:t>0</w:t>
            </w:r>
          </w:p>
        </w:tc>
        <w:tc>
          <w:tcPr>
            <w:tcW w:w="570" w:type="dxa"/>
            <w:vAlign w:val="center"/>
          </w:tcPr>
          <w:p>
            <w:pPr>
              <w:widowControl/>
              <w:spacing w:line="600" w:lineRule="exact"/>
              <w:jc w:val="center"/>
            </w:pPr>
            <w:r>
              <w:rPr>
                <w:rFonts w:hint="eastAsia" w:ascii="仿宋_GB2312" w:eastAsia="仿宋_GB2312" w:cs="Calibri"/>
                <w:kern w:val="0"/>
                <w:sz w:val="20"/>
                <w:szCs w:val="20"/>
              </w:rPr>
              <w:t>0</w:t>
            </w:r>
            <w:r>
              <w:rPr>
                <w:rFonts w:hint="eastAsia" w:eastAsia="仿宋_GB2312" w:cs="Calibri"/>
                <w:kern w:val="0"/>
                <w:sz w:val="20"/>
                <w:szCs w:val="20"/>
              </w:rPr>
              <w:t> </w:t>
            </w:r>
          </w:p>
        </w:tc>
        <w:tc>
          <w:tcPr>
            <w:tcW w:w="570" w:type="dxa"/>
            <w:vAlign w:val="center"/>
          </w:tcPr>
          <w:p>
            <w:pPr>
              <w:widowControl/>
              <w:spacing w:line="600" w:lineRule="exact"/>
              <w:jc w:val="center"/>
            </w:pPr>
            <w:r>
              <w:rPr>
                <w:rFonts w:hint="eastAsia" w:ascii="仿宋_GB2312" w:eastAsia="仿宋_GB2312" w:cs="Calibri"/>
                <w:kern w:val="0"/>
                <w:sz w:val="20"/>
                <w:szCs w:val="20"/>
              </w:rPr>
              <w:t>0</w:t>
            </w:r>
            <w:r>
              <w:rPr>
                <w:rFonts w:hint="eastAsia" w:eastAsia="仿宋_GB2312" w:cs="Calibri"/>
                <w:kern w:val="0"/>
                <w:sz w:val="20"/>
                <w:szCs w:val="20"/>
              </w:rPr>
              <w:t> </w:t>
            </w:r>
          </w:p>
        </w:tc>
        <w:tc>
          <w:tcPr>
            <w:tcW w:w="621" w:type="dxa"/>
            <w:vAlign w:val="center"/>
          </w:tcPr>
          <w:p>
            <w:pPr>
              <w:widowControl/>
              <w:spacing w:line="600" w:lineRule="exact"/>
              <w:jc w:val="center"/>
            </w:pPr>
            <w:r>
              <w:rPr>
                <w:rFonts w:hint="eastAsia" w:ascii="仿宋_GB2312" w:eastAsia="仿宋_GB2312" w:cs="Calibri"/>
                <w:kern w:val="0"/>
                <w:sz w:val="20"/>
                <w:szCs w:val="20"/>
              </w:rPr>
              <w:t>0</w:t>
            </w:r>
            <w:r>
              <w:rPr>
                <w:rFonts w:hint="eastAsia" w:eastAsia="仿宋_GB2312" w:cs="Calibri"/>
                <w:kern w:val="0"/>
                <w:sz w:val="20"/>
                <w:szCs w:val="20"/>
              </w:rPr>
              <w:t> </w:t>
            </w:r>
          </w:p>
        </w:tc>
        <w:tc>
          <w:tcPr>
            <w:tcW w:w="537" w:type="dxa"/>
            <w:vAlign w:val="center"/>
          </w:tcPr>
          <w:p>
            <w:pPr>
              <w:widowControl/>
              <w:spacing w:line="600" w:lineRule="exact"/>
              <w:jc w:val="center"/>
            </w:pPr>
            <w:r>
              <w:rPr>
                <w:rFonts w:hint="eastAsia" w:ascii="仿宋_GB2312" w:hAnsi="宋体" w:eastAsia="仿宋_GB2312" w:cs="宋体"/>
                <w:kern w:val="0"/>
                <w:sz w:val="20"/>
                <w:szCs w:val="20"/>
              </w:rPr>
              <w:t>0</w:t>
            </w:r>
            <w:r>
              <w:rPr>
                <w:rFonts w:hint="eastAsia" w:ascii="宋体" w:hAnsi="宋体" w:eastAsia="仿宋_GB2312" w:cs="宋体"/>
                <w:kern w:val="0"/>
                <w:sz w:val="20"/>
                <w:szCs w:val="20"/>
              </w:rPr>
              <w:t> </w:t>
            </w:r>
          </w:p>
        </w:tc>
        <w:tc>
          <w:tcPr>
            <w:tcW w:w="591" w:type="dxa"/>
            <w:vAlign w:val="center"/>
          </w:tcPr>
          <w:p>
            <w:pPr>
              <w:widowControl/>
              <w:spacing w:line="600" w:lineRule="exact"/>
              <w:jc w:val="center"/>
            </w:pPr>
            <w:r>
              <w:rPr>
                <w:rFonts w:hint="eastAsia" w:ascii="仿宋_GB2312" w:hAnsi="宋体" w:eastAsia="仿宋_GB2312" w:cs="宋体"/>
                <w:kern w:val="0"/>
                <w:sz w:val="20"/>
                <w:szCs w:val="20"/>
              </w:rPr>
              <w:t>0</w:t>
            </w:r>
            <w:r>
              <w:rPr>
                <w:rFonts w:hint="eastAsia" w:ascii="宋体" w:hAnsi="宋体" w:eastAsia="仿宋_GB2312" w:cs="宋体"/>
                <w:kern w:val="0"/>
                <w:sz w:val="20"/>
                <w:szCs w:val="20"/>
              </w:rPr>
              <w:t> </w:t>
            </w:r>
          </w:p>
        </w:tc>
        <w:tc>
          <w:tcPr>
            <w:tcW w:w="591" w:type="dxa"/>
            <w:vAlign w:val="center"/>
          </w:tcPr>
          <w:p>
            <w:pPr>
              <w:widowControl/>
              <w:spacing w:line="600" w:lineRule="exact"/>
              <w:jc w:val="center"/>
            </w:pPr>
            <w:r>
              <w:rPr>
                <w:rFonts w:hint="eastAsia" w:ascii="仿宋_GB2312" w:hAnsi="宋体" w:eastAsia="仿宋_GB2312" w:cs="宋体"/>
                <w:kern w:val="0"/>
                <w:sz w:val="20"/>
                <w:szCs w:val="20"/>
              </w:rPr>
              <w:t>0</w:t>
            </w:r>
            <w:r>
              <w:rPr>
                <w:rFonts w:hint="eastAsia" w:ascii="宋体" w:hAnsi="宋体" w:eastAsia="仿宋_GB2312" w:cs="宋体"/>
                <w:kern w:val="0"/>
                <w:sz w:val="20"/>
                <w:szCs w:val="20"/>
              </w:rPr>
              <w:t> </w:t>
            </w:r>
          </w:p>
        </w:tc>
        <w:tc>
          <w:tcPr>
            <w:tcW w:w="591" w:type="dxa"/>
            <w:vAlign w:val="center"/>
          </w:tcPr>
          <w:p>
            <w:pPr>
              <w:widowControl/>
              <w:spacing w:line="600" w:lineRule="exact"/>
              <w:jc w:val="center"/>
            </w:pPr>
            <w:r>
              <w:rPr>
                <w:rFonts w:hint="eastAsia" w:ascii="仿宋_GB2312" w:hAnsi="宋体" w:eastAsia="仿宋_GB2312" w:cs="宋体"/>
                <w:kern w:val="0"/>
                <w:sz w:val="20"/>
                <w:szCs w:val="20"/>
              </w:rPr>
              <w:t>0</w:t>
            </w:r>
            <w:r>
              <w:rPr>
                <w:rFonts w:hint="eastAsia" w:ascii="宋体" w:hAnsi="宋体" w:eastAsia="仿宋_GB2312" w:cs="宋体"/>
                <w:kern w:val="0"/>
                <w:sz w:val="20"/>
                <w:szCs w:val="20"/>
              </w:rPr>
              <w:t> </w:t>
            </w:r>
          </w:p>
        </w:tc>
        <w:tc>
          <w:tcPr>
            <w:tcW w:w="592" w:type="dxa"/>
            <w:vAlign w:val="center"/>
          </w:tcPr>
          <w:p>
            <w:pPr>
              <w:widowControl/>
              <w:spacing w:line="600" w:lineRule="exact"/>
              <w:jc w:val="center"/>
            </w:pPr>
            <w:r>
              <w:rPr>
                <w:rFonts w:hint="eastAsia" w:ascii="仿宋_GB2312" w:hAnsi="宋体" w:eastAsia="仿宋_GB2312" w:cs="宋体"/>
                <w:color w:val="000000"/>
                <w:kern w:val="0"/>
                <w:sz w:val="20"/>
                <w:szCs w:val="20"/>
              </w:rPr>
              <w:t>0</w:t>
            </w:r>
            <w:r>
              <w:rPr>
                <w:rFonts w:hint="eastAsia" w:ascii="宋体" w:hAnsi="宋体" w:eastAsia="仿宋_GB2312" w:cs="宋体"/>
                <w:color w:val="000000"/>
                <w:kern w:val="0"/>
                <w:sz w:val="20"/>
                <w:szCs w:val="20"/>
              </w:rPr>
              <w:t> </w:t>
            </w:r>
          </w:p>
        </w:tc>
        <w:tc>
          <w:tcPr>
            <w:tcW w:w="591" w:type="dxa"/>
            <w:vAlign w:val="center"/>
          </w:tcPr>
          <w:p>
            <w:pPr>
              <w:widowControl/>
              <w:spacing w:line="600" w:lineRule="exact"/>
              <w:jc w:val="center"/>
            </w:pPr>
            <w:r>
              <w:rPr>
                <w:rFonts w:hint="eastAsia" w:ascii="仿宋_GB2312" w:hAnsi="宋体" w:eastAsia="仿宋_GB2312" w:cs="宋体"/>
                <w:kern w:val="0"/>
                <w:sz w:val="20"/>
                <w:szCs w:val="20"/>
              </w:rPr>
              <w:t>0</w:t>
            </w:r>
            <w:r>
              <w:rPr>
                <w:rFonts w:hint="eastAsia" w:ascii="宋体" w:hAnsi="宋体" w:eastAsia="仿宋_GB2312" w:cs="宋体"/>
                <w:kern w:val="0"/>
                <w:sz w:val="20"/>
                <w:szCs w:val="20"/>
              </w:rPr>
              <w:t> </w:t>
            </w:r>
          </w:p>
        </w:tc>
        <w:tc>
          <w:tcPr>
            <w:tcW w:w="591" w:type="dxa"/>
            <w:vAlign w:val="center"/>
          </w:tcPr>
          <w:p>
            <w:pPr>
              <w:widowControl/>
              <w:spacing w:line="600" w:lineRule="exact"/>
              <w:jc w:val="center"/>
            </w:pPr>
            <w:r>
              <w:rPr>
                <w:rFonts w:hint="eastAsia" w:ascii="仿宋_GB2312" w:hAnsi="宋体" w:eastAsia="仿宋_GB2312" w:cs="宋体"/>
                <w:kern w:val="0"/>
                <w:sz w:val="20"/>
                <w:szCs w:val="20"/>
              </w:rPr>
              <w:t>0</w:t>
            </w:r>
            <w:r>
              <w:rPr>
                <w:rFonts w:hint="eastAsia" w:ascii="宋体" w:hAnsi="宋体" w:eastAsia="仿宋_GB2312" w:cs="宋体"/>
                <w:kern w:val="0"/>
                <w:sz w:val="20"/>
                <w:szCs w:val="20"/>
              </w:rPr>
              <w:t> </w:t>
            </w:r>
          </w:p>
        </w:tc>
        <w:tc>
          <w:tcPr>
            <w:tcW w:w="591" w:type="dxa"/>
            <w:vAlign w:val="center"/>
          </w:tcPr>
          <w:p>
            <w:pPr>
              <w:widowControl/>
              <w:spacing w:line="600" w:lineRule="exact"/>
              <w:jc w:val="center"/>
            </w:pPr>
            <w:r>
              <w:rPr>
                <w:rFonts w:hint="eastAsia" w:ascii="仿宋_GB2312" w:hAnsi="宋体" w:eastAsia="仿宋_GB2312" w:cs="宋体"/>
                <w:color w:val="000000"/>
                <w:kern w:val="0"/>
                <w:sz w:val="20"/>
                <w:szCs w:val="20"/>
              </w:rPr>
              <w:t>0</w:t>
            </w:r>
            <w:r>
              <w:rPr>
                <w:rFonts w:hint="eastAsia" w:ascii="宋体" w:hAnsi="宋体" w:eastAsia="仿宋_GB2312" w:cs="宋体"/>
                <w:color w:val="000000"/>
                <w:kern w:val="0"/>
                <w:sz w:val="20"/>
                <w:szCs w:val="20"/>
              </w:rPr>
              <w:t> </w:t>
            </w:r>
          </w:p>
        </w:tc>
        <w:tc>
          <w:tcPr>
            <w:tcW w:w="592" w:type="dxa"/>
            <w:vAlign w:val="center"/>
          </w:tcPr>
          <w:p>
            <w:pPr>
              <w:widowControl/>
              <w:spacing w:line="600" w:lineRule="exact"/>
              <w:jc w:val="center"/>
            </w:pPr>
            <w:r>
              <w:rPr>
                <w:rFonts w:hint="eastAsia" w:ascii="仿宋_GB2312" w:hAnsi="宋体" w:eastAsia="仿宋_GB2312" w:cs="宋体"/>
                <w:kern w:val="0"/>
                <w:sz w:val="20"/>
                <w:szCs w:val="20"/>
              </w:rPr>
              <w:t>0</w:t>
            </w:r>
            <w:r>
              <w:rPr>
                <w:rFonts w:hint="eastAsia" w:ascii="宋体" w:hAnsi="宋体" w:eastAsia="仿宋_GB2312" w:cs="宋体"/>
                <w:kern w:val="0"/>
                <w:sz w:val="20"/>
                <w:szCs w:val="20"/>
              </w:rPr>
              <w:t> </w:t>
            </w:r>
          </w:p>
        </w:tc>
        <w:tc>
          <w:tcPr>
            <w:tcW w:w="593" w:type="dxa"/>
            <w:vAlign w:val="center"/>
          </w:tcPr>
          <w:p>
            <w:pPr>
              <w:spacing w:line="600" w:lineRule="exact"/>
            </w:pPr>
            <w:r>
              <w:rPr>
                <w:rFonts w:hint="eastAsia" w:ascii="仿宋_GB2312" w:eastAsia="仿宋_GB2312"/>
                <w:sz w:val="24"/>
                <w:szCs w:val="24"/>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58" w:lineRule="atLeast"/>
        <w:ind w:left="0" w:right="0" w:firstLine="560"/>
        <w:jc w:val="both"/>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000000"/>
          <w:spacing w:val="0"/>
          <w:kern w:val="0"/>
          <w:sz w:val="24"/>
          <w:szCs w:val="24"/>
          <w:shd w:val="clear" w:fill="FFFFFF"/>
          <w:lang w:val="en-US" w:eastAsia="zh-CN" w:bidi="ar"/>
        </w:rPr>
        <w:t>五、存在的主要问题及改进情况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20"/>
        <w:jc w:val="both"/>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shd w:val="clear" w:fill="FFFFFF"/>
          <w:lang w:val="en-US" w:eastAsia="zh-CN" w:bidi="ar"/>
        </w:rPr>
        <w:t>（1）202</w:t>
      </w:r>
      <w:r>
        <w:rPr>
          <w:rFonts w:hint="eastAsia" w:ascii="宋体" w:hAnsi="宋体" w:cs="宋体"/>
          <w:i w:val="0"/>
          <w:iCs w:val="0"/>
          <w:caps w:val="0"/>
          <w:color w:val="333333"/>
          <w:spacing w:val="0"/>
          <w:kern w:val="0"/>
          <w:sz w:val="24"/>
          <w:szCs w:val="24"/>
          <w:shd w:val="clear" w:fill="FFFFFF"/>
          <w:lang w:val="en-US" w:eastAsia="zh-CN" w:bidi="ar"/>
        </w:rPr>
        <w:t>3</w:t>
      </w:r>
      <w:r>
        <w:rPr>
          <w:rFonts w:hint="eastAsia" w:ascii="宋体" w:hAnsi="宋体" w:eastAsia="宋体" w:cs="宋体"/>
          <w:i w:val="0"/>
          <w:iCs w:val="0"/>
          <w:caps w:val="0"/>
          <w:color w:val="333333"/>
          <w:spacing w:val="0"/>
          <w:kern w:val="0"/>
          <w:sz w:val="24"/>
          <w:szCs w:val="24"/>
          <w:shd w:val="clear" w:fill="FFFFFF"/>
          <w:lang w:val="en-US" w:eastAsia="zh-CN" w:bidi="ar"/>
        </w:rPr>
        <w:t>年政府信息公开工作中存在的主要问题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20"/>
        <w:jc w:val="both"/>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shd w:val="clear" w:fill="FFFFFF"/>
          <w:lang w:val="en-US" w:eastAsia="zh-CN" w:bidi="ar"/>
        </w:rPr>
        <w:t>1.信息公开的时间不及时；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20"/>
        <w:jc w:val="both"/>
        <w:rPr>
          <w:rFonts w:hint="default"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2.</w:t>
      </w:r>
      <w:r>
        <w:rPr>
          <w:rFonts w:hint="default" w:ascii="宋体" w:hAnsi="宋体" w:eastAsia="宋体" w:cs="宋体"/>
          <w:i w:val="0"/>
          <w:iCs w:val="0"/>
          <w:caps w:val="0"/>
          <w:color w:val="333333"/>
          <w:spacing w:val="0"/>
          <w:kern w:val="0"/>
          <w:sz w:val="24"/>
          <w:szCs w:val="24"/>
          <w:shd w:val="clear" w:fill="FFFFFF"/>
          <w:lang w:val="en-US" w:eastAsia="zh-CN" w:bidi="ar"/>
        </w:rPr>
        <w:t>政务公开队伍水平有待进一步提升。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20"/>
        <w:jc w:val="both"/>
        <w:rPr>
          <w:rFonts w:hint="default"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cs="宋体"/>
          <w:i w:val="0"/>
          <w:iCs w:val="0"/>
          <w:caps w:val="0"/>
          <w:color w:val="333333"/>
          <w:spacing w:val="0"/>
          <w:kern w:val="0"/>
          <w:sz w:val="24"/>
          <w:szCs w:val="24"/>
          <w:shd w:val="clear" w:fill="FFFFFF"/>
          <w:lang w:val="en-US" w:eastAsia="zh-CN" w:bidi="ar"/>
        </w:rPr>
        <w:t>3</w:t>
      </w:r>
      <w:r>
        <w:rPr>
          <w:rFonts w:hint="eastAsia" w:ascii="宋体" w:hAnsi="宋体" w:eastAsia="宋体" w:cs="宋体"/>
          <w:i w:val="0"/>
          <w:iCs w:val="0"/>
          <w:caps w:val="0"/>
          <w:color w:val="333333"/>
          <w:spacing w:val="0"/>
          <w:kern w:val="0"/>
          <w:sz w:val="24"/>
          <w:szCs w:val="24"/>
          <w:shd w:val="clear" w:fill="FFFFFF"/>
          <w:lang w:val="en-US" w:eastAsia="zh-CN" w:bidi="ar"/>
        </w:rPr>
        <w:t>.</w:t>
      </w:r>
      <w:r>
        <w:rPr>
          <w:rFonts w:hint="default" w:ascii="宋体" w:hAnsi="宋体" w:eastAsia="宋体" w:cs="宋体"/>
          <w:i w:val="0"/>
          <w:iCs w:val="0"/>
          <w:caps w:val="0"/>
          <w:color w:val="333333"/>
          <w:spacing w:val="0"/>
          <w:kern w:val="0"/>
          <w:sz w:val="24"/>
          <w:szCs w:val="24"/>
          <w:shd w:val="clear" w:fill="FFFFFF"/>
          <w:lang w:val="en-US" w:eastAsia="zh-CN" w:bidi="ar"/>
        </w:rPr>
        <w:t>基层政务公开有待进一步规范。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20"/>
        <w:jc w:val="both"/>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shd w:val="clear" w:fill="FFFFFF"/>
          <w:lang w:val="en-US" w:eastAsia="zh-CN" w:bidi="ar"/>
        </w:rPr>
        <w:t>（2）下一步改进措施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20"/>
        <w:jc w:val="both"/>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1.2023年，我乡将深入贯彻落实《中华人民共和国政府信息公开条例》和省、市政府信息公开工作部署，主动及时公开信息；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20"/>
        <w:jc w:val="both"/>
        <w:rPr>
          <w:rFonts w:hint="default"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cs="宋体"/>
          <w:i w:val="0"/>
          <w:iCs w:val="0"/>
          <w:caps w:val="0"/>
          <w:color w:val="333333"/>
          <w:spacing w:val="0"/>
          <w:kern w:val="0"/>
          <w:sz w:val="24"/>
          <w:szCs w:val="24"/>
          <w:shd w:val="clear" w:fill="FFFFFF"/>
          <w:lang w:val="en-US" w:eastAsia="zh-CN" w:bidi="ar"/>
        </w:rPr>
        <w:t>2</w:t>
      </w:r>
      <w:r>
        <w:rPr>
          <w:rFonts w:hint="eastAsia" w:ascii="宋体" w:hAnsi="宋体" w:eastAsia="宋体" w:cs="宋体"/>
          <w:i w:val="0"/>
          <w:iCs w:val="0"/>
          <w:caps w:val="0"/>
          <w:color w:val="333333"/>
          <w:spacing w:val="0"/>
          <w:kern w:val="0"/>
          <w:sz w:val="24"/>
          <w:szCs w:val="24"/>
          <w:shd w:val="clear" w:fill="FFFFFF"/>
          <w:lang w:val="en-US" w:eastAsia="zh-CN" w:bidi="ar"/>
        </w:rPr>
        <w:t>.持续加强业务培训，进一步提升工作人员的职业素养和法律素养，提高业务水平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20"/>
        <w:jc w:val="both"/>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shd w:val="clear" w:fill="FFFFFF"/>
          <w:lang w:val="en-US" w:eastAsia="zh-CN" w:bidi="ar"/>
        </w:rPr>
        <w:t>2.进一步规范信息公开工作制度，做到职责明确、措施得当、运作规范、确保工作有序、高效进行。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0" w:afterAutospacing="0" w:line="388" w:lineRule="atLeast"/>
        <w:ind w:left="0" w:right="0" w:firstLine="560"/>
        <w:jc w:val="both"/>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000000"/>
          <w:spacing w:val="0"/>
          <w:kern w:val="0"/>
          <w:sz w:val="26"/>
          <w:szCs w:val="26"/>
          <w:shd w:val="clear" w:fill="FFFFFF"/>
          <w:lang w:val="en-US" w:eastAsia="zh-CN" w:bidi="ar"/>
        </w:rPr>
        <w:t>六、其他需要报告的事项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cs="宋体"/>
          <w:i w:val="0"/>
          <w:iCs w:val="0"/>
          <w:caps w:val="0"/>
          <w:color w:val="333333"/>
          <w:spacing w:val="0"/>
          <w:kern w:val="0"/>
          <w:sz w:val="24"/>
          <w:szCs w:val="24"/>
          <w:shd w:val="clear" w:fill="FFFFFF"/>
          <w:lang w:val="en-US" w:eastAsia="zh-CN" w:bidi="ar"/>
        </w:rPr>
        <w:t>（</w:t>
      </w:r>
      <w:r>
        <w:rPr>
          <w:rFonts w:hint="eastAsia" w:ascii="宋体" w:hAnsi="宋体" w:eastAsia="宋体" w:cs="宋体"/>
          <w:i w:val="0"/>
          <w:iCs w:val="0"/>
          <w:caps w:val="0"/>
          <w:color w:val="333333"/>
          <w:spacing w:val="0"/>
          <w:kern w:val="0"/>
          <w:sz w:val="24"/>
          <w:szCs w:val="24"/>
          <w:shd w:val="clear" w:fill="FFFFFF"/>
          <w:lang w:val="en-US" w:eastAsia="zh-CN" w:bidi="ar"/>
        </w:rPr>
        <w:t>一）收取信息处理费情况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2023年，</w:t>
      </w:r>
      <w:r>
        <w:rPr>
          <w:rFonts w:hint="eastAsia" w:ascii="宋体" w:hAnsi="宋体" w:cs="宋体"/>
          <w:i w:val="0"/>
          <w:iCs w:val="0"/>
          <w:caps w:val="0"/>
          <w:color w:val="333333"/>
          <w:spacing w:val="0"/>
          <w:kern w:val="0"/>
          <w:sz w:val="24"/>
          <w:szCs w:val="24"/>
          <w:shd w:val="clear" w:fill="FFFFFF"/>
          <w:lang w:val="en-US" w:eastAsia="zh-CN" w:bidi="ar"/>
        </w:rPr>
        <w:t>陈坊乡人民政府</w:t>
      </w:r>
      <w:r>
        <w:rPr>
          <w:rFonts w:hint="default" w:ascii="宋体" w:hAnsi="宋体" w:eastAsia="宋体" w:cs="宋体"/>
          <w:i w:val="0"/>
          <w:iCs w:val="0"/>
          <w:caps w:val="0"/>
          <w:color w:val="333333"/>
          <w:spacing w:val="0"/>
          <w:kern w:val="0"/>
          <w:sz w:val="24"/>
          <w:szCs w:val="24"/>
          <w:shd w:val="clear" w:fill="FFFFFF"/>
          <w:lang w:val="en-US" w:eastAsia="zh-CN" w:bidi="ar"/>
        </w:rPr>
        <w:t>没有对公民、法人和其他组织政府信息公开收费及减免情况。</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工作要点落实情况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宋体" w:hAnsi="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根据省政府办公厅《2023年江西省政务公开工作要点》</w:t>
      </w:r>
      <w:r>
        <w:rPr>
          <w:rFonts w:hint="eastAsia" w:ascii="宋体" w:hAnsi="宋体" w:cs="宋体"/>
          <w:i w:val="0"/>
          <w:iCs w:val="0"/>
          <w:caps w:val="0"/>
          <w:color w:val="333333"/>
          <w:spacing w:val="0"/>
          <w:kern w:val="0"/>
          <w:sz w:val="24"/>
          <w:szCs w:val="24"/>
          <w:shd w:val="clear" w:fill="FFFFFF"/>
          <w:lang w:val="en-US" w:eastAsia="zh-CN" w:bidi="ar"/>
        </w:rPr>
        <w:t>、</w:t>
      </w:r>
      <w:r>
        <w:rPr>
          <w:rFonts w:hint="default" w:ascii="宋体" w:hAnsi="宋体" w:eastAsia="宋体" w:cs="宋体"/>
          <w:i w:val="0"/>
          <w:iCs w:val="0"/>
          <w:caps w:val="0"/>
          <w:color w:val="333333"/>
          <w:spacing w:val="0"/>
          <w:kern w:val="0"/>
          <w:sz w:val="24"/>
          <w:szCs w:val="24"/>
          <w:shd w:val="clear" w:fill="FFFFFF"/>
          <w:lang w:val="en-US" w:eastAsia="zh-CN" w:bidi="ar"/>
        </w:rPr>
        <w:t>市政府办公室《2023年上饶市政务公开工作任务分解表》</w:t>
      </w:r>
      <w:r>
        <w:rPr>
          <w:rFonts w:hint="eastAsia" w:ascii="宋体" w:hAnsi="宋体" w:cs="宋体"/>
          <w:i w:val="0"/>
          <w:iCs w:val="0"/>
          <w:caps w:val="0"/>
          <w:color w:val="333333"/>
          <w:spacing w:val="0"/>
          <w:kern w:val="0"/>
          <w:sz w:val="24"/>
          <w:szCs w:val="24"/>
          <w:shd w:val="clear" w:fill="FFFFFF"/>
          <w:lang w:val="en-US" w:eastAsia="zh-CN" w:bidi="ar"/>
        </w:rPr>
        <w:t>和</w:t>
      </w:r>
      <w:r>
        <w:rPr>
          <w:rFonts w:hint="default" w:ascii="宋体" w:hAnsi="宋体" w:eastAsia="宋体" w:cs="宋体"/>
          <w:i w:val="0"/>
          <w:iCs w:val="0"/>
          <w:caps w:val="0"/>
          <w:color w:val="333333"/>
          <w:spacing w:val="0"/>
          <w:kern w:val="0"/>
          <w:sz w:val="24"/>
          <w:szCs w:val="24"/>
          <w:shd w:val="clear" w:fill="FFFFFF"/>
          <w:lang w:val="en-US" w:eastAsia="zh-CN" w:bidi="ar"/>
        </w:rPr>
        <w:t>县政府办公室《2023年铅山县政务公开工作任务分解表》</w:t>
      </w:r>
      <w:r>
        <w:rPr>
          <w:rFonts w:hint="eastAsia" w:ascii="宋体" w:hAnsi="宋体" w:cs="宋体"/>
          <w:i w:val="0"/>
          <w:iCs w:val="0"/>
          <w:caps w:val="0"/>
          <w:color w:val="333333"/>
          <w:spacing w:val="0"/>
          <w:kern w:val="0"/>
          <w:sz w:val="24"/>
          <w:szCs w:val="24"/>
          <w:shd w:val="clear" w:fill="FFFFFF"/>
          <w:lang w:val="en-US" w:eastAsia="zh-CN" w:bidi="ar"/>
        </w:rPr>
        <w:t>，陈坊乡</w:t>
      </w:r>
      <w:r>
        <w:rPr>
          <w:rFonts w:hint="default" w:ascii="宋体" w:hAnsi="宋体" w:eastAsia="宋体" w:cs="宋体"/>
          <w:i w:val="0"/>
          <w:iCs w:val="0"/>
          <w:caps w:val="0"/>
          <w:color w:val="333333"/>
          <w:spacing w:val="0"/>
          <w:kern w:val="0"/>
          <w:sz w:val="24"/>
          <w:szCs w:val="24"/>
          <w:shd w:val="clear" w:fill="FFFFFF"/>
          <w:lang w:val="en-US" w:eastAsia="zh-CN" w:bidi="ar"/>
        </w:rPr>
        <w:t>主要落实情况如下：一是</w:t>
      </w:r>
      <w:r>
        <w:rPr>
          <w:rFonts w:hint="eastAsia" w:ascii="宋体" w:hAnsi="宋体" w:cs="宋体"/>
          <w:i w:val="0"/>
          <w:iCs w:val="0"/>
          <w:caps w:val="0"/>
          <w:color w:val="333333"/>
          <w:spacing w:val="0"/>
          <w:kern w:val="0"/>
          <w:sz w:val="24"/>
          <w:szCs w:val="24"/>
          <w:shd w:val="clear" w:fill="FFFFFF"/>
          <w:lang w:val="en-US" w:eastAsia="zh-CN" w:bidi="ar"/>
        </w:rPr>
        <w:t>进行</w:t>
      </w:r>
      <w:r>
        <w:rPr>
          <w:rFonts w:hint="default" w:ascii="宋体" w:hAnsi="宋体" w:eastAsia="宋体" w:cs="宋体"/>
          <w:i w:val="0"/>
          <w:iCs w:val="0"/>
          <w:caps w:val="0"/>
          <w:color w:val="333333"/>
          <w:spacing w:val="0"/>
          <w:kern w:val="0"/>
          <w:sz w:val="24"/>
          <w:szCs w:val="24"/>
          <w:shd w:val="clear" w:fill="FFFFFF"/>
          <w:lang w:val="en-US" w:eastAsia="zh-CN" w:bidi="ar"/>
        </w:rPr>
        <w:t>重点领域公开</w:t>
      </w:r>
      <w:r>
        <w:rPr>
          <w:rFonts w:hint="eastAsia" w:ascii="宋体" w:hAnsi="宋体" w:cs="宋体"/>
          <w:i w:val="0"/>
          <w:iCs w:val="0"/>
          <w:caps w:val="0"/>
          <w:color w:val="333333"/>
          <w:spacing w:val="0"/>
          <w:kern w:val="0"/>
          <w:sz w:val="24"/>
          <w:szCs w:val="24"/>
          <w:shd w:val="clear" w:fill="FFFFFF"/>
          <w:lang w:val="en-US" w:eastAsia="zh-CN" w:bidi="ar"/>
        </w:rPr>
        <w:t>，</w:t>
      </w:r>
      <w:r>
        <w:rPr>
          <w:rFonts w:hint="default" w:ascii="宋体" w:hAnsi="宋体" w:eastAsia="宋体" w:cs="宋体"/>
          <w:i w:val="0"/>
          <w:iCs w:val="0"/>
          <w:caps w:val="0"/>
          <w:color w:val="333333"/>
          <w:spacing w:val="0"/>
          <w:kern w:val="0"/>
          <w:sz w:val="24"/>
          <w:szCs w:val="24"/>
          <w:shd w:val="clear" w:fill="FFFFFF"/>
          <w:lang w:val="en-US" w:eastAsia="zh-CN" w:bidi="ar"/>
        </w:rPr>
        <w:t>及时发布重大建设项目、社会公共事业、公共监管、行政权力、公共资源配置、财政资金、三大攻坚战、重大战略部署落实情况等重点领域政府信息</w:t>
      </w:r>
      <w:r>
        <w:rPr>
          <w:rFonts w:hint="eastAsia" w:ascii="宋体" w:hAnsi="宋体" w:cs="宋体"/>
          <w:i w:val="0"/>
          <w:iCs w:val="0"/>
          <w:caps w:val="0"/>
          <w:color w:val="333333"/>
          <w:spacing w:val="0"/>
          <w:kern w:val="0"/>
          <w:sz w:val="24"/>
          <w:szCs w:val="24"/>
          <w:shd w:val="clear" w:fill="FFFFFF"/>
          <w:lang w:val="en-US" w:eastAsia="zh-CN" w:bidi="ar"/>
        </w:rPr>
        <w:t>；二是</w:t>
      </w:r>
      <w:r>
        <w:rPr>
          <w:rFonts w:hint="default" w:ascii="宋体" w:hAnsi="宋体" w:eastAsia="宋体" w:cs="宋体"/>
          <w:i w:val="0"/>
          <w:iCs w:val="0"/>
          <w:caps w:val="0"/>
          <w:color w:val="333333"/>
          <w:spacing w:val="0"/>
          <w:kern w:val="0"/>
          <w:sz w:val="24"/>
          <w:szCs w:val="24"/>
          <w:shd w:val="clear" w:fill="FFFFFF"/>
          <w:lang w:val="en-US" w:eastAsia="zh-CN" w:bidi="ar"/>
        </w:rPr>
        <w:t>扩大政务开放参与</w:t>
      </w:r>
      <w:r>
        <w:rPr>
          <w:rFonts w:hint="eastAsia" w:ascii="宋体" w:hAnsi="宋体" w:cs="宋体"/>
          <w:i w:val="0"/>
          <w:iCs w:val="0"/>
          <w:caps w:val="0"/>
          <w:color w:val="333333"/>
          <w:spacing w:val="0"/>
          <w:kern w:val="0"/>
          <w:sz w:val="24"/>
          <w:szCs w:val="24"/>
          <w:shd w:val="clear" w:fill="FFFFFF"/>
          <w:lang w:val="en-US" w:eastAsia="zh-CN" w:bidi="ar"/>
        </w:rPr>
        <w:t>，开展“政府开放日”活动1场，围绕民生关注热点问题，通过实地参观、座谈交流等多种形式，邀请民众体验政府工作。；三是深入推进基层政务公开标准化规范化建设，在2023年依靠政务公开强化了基层治理能力。</w:t>
      </w:r>
      <w:bookmarkStart w:id="0" w:name="_GoBack"/>
      <w:bookmarkEnd w:id="0"/>
    </w:p>
    <w:sectPr>
      <w:headerReference r:id="rId3" w:type="default"/>
      <w:footerReference r:id="rId4" w:type="default"/>
      <w:pgSz w:w="11900" w:h="16840"/>
      <w:pgMar w:top="1440" w:right="1520" w:bottom="1440" w:left="1520" w:header="0" w:footer="1440" w:gutter="0"/>
      <w:cols w:space="4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exact"/>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32954D"/>
    <w:multiLevelType w:val="singleLevel"/>
    <w:tmpl w:val="B132954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isplayHorizontalDrawingGridEvery w:val="1"/>
  <w:displayVerticalDrawingGridEvery w:val="1"/>
  <w:noPunctuationKerning w:val="1"/>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lNjM4Y2Y5Y2U0ZmI2YmEwYmEzNWE2ZDkyODgxYTYifQ=="/>
  </w:docVars>
  <w:rsids>
    <w:rsidRoot w:val="00000000"/>
    <w:rsid w:val="141F6491"/>
    <w:rsid w:val="187B0D87"/>
    <w:rsid w:val="19791440"/>
    <w:rsid w:val="39FD5F33"/>
    <w:rsid w:val="3D9C4BD5"/>
    <w:rsid w:val="47B0504B"/>
    <w:rsid w:val="4ECE6052"/>
    <w:rsid w:val="55FD2C93"/>
    <w:rsid w:val="5BD168EE"/>
    <w:rsid w:val="5EB64F86"/>
    <w:rsid w:val="5F56705A"/>
    <w:rsid w:val="609B693A"/>
    <w:rsid w:val="75A86E9E"/>
    <w:rsid w:val="79927E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21"/>
      <w:szCs w:val="2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5</Pages>
  <Words>2088</Words>
  <Characters>2174</Characters>
  <TotalTime>45</TotalTime>
  <ScaleCrop>false</ScaleCrop>
  <LinksUpToDate>false</LinksUpToDate>
  <CharactersWithSpaces>2360</CharactersWithSpaces>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2022-01-20T07:11:00Z</dcterms:created>
  <dc:creator>openxml-sdk </dc:creator>
  <dc:description>openxml-sdk, CCi Textin Word Converter, JL</dc:description>
  <cp:keywords>CCi</cp:keywords>
  <cp:lastModifiedBy>八云家の殁</cp:lastModifiedBy>
  <dcterms:modified xsi:type="dcterms:W3CDTF">2024-01-24T03:28:54Z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DEAA7F10F3E54B909364B03798B74E65_13</vt:lpwstr>
  </property>
</Properties>
</file>