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sz w:val="44"/>
          <w:szCs w:val="44"/>
        </w:rPr>
        <w:t>年铅山县政府预算公开目录</w:t>
      </w:r>
    </w:p>
    <w:p>
      <w:pPr>
        <w:jc w:val="center"/>
        <w:rPr>
          <w:rFonts w:ascii="宋体" w:cs="Times New Roman"/>
          <w:sz w:val="44"/>
          <w:szCs w:val="44"/>
        </w:rPr>
      </w:pP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二〇二一</w:t>
      </w:r>
      <w:r>
        <w:rPr>
          <w:rFonts w:hint="eastAsia" w:ascii="宋体" w:hAnsi="宋体" w:cs="宋体"/>
          <w:sz w:val="30"/>
          <w:szCs w:val="30"/>
        </w:rPr>
        <w:t>年一般公共预算收入执行情况表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二〇二一</w:t>
      </w:r>
      <w:r>
        <w:rPr>
          <w:rFonts w:hint="eastAsia" w:ascii="宋体" w:hAnsi="宋体" w:cs="宋体"/>
          <w:sz w:val="30"/>
          <w:szCs w:val="30"/>
        </w:rPr>
        <w:t>年一般公共预算支出执行情况表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年一般公共预算收入安排情况表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4、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年一般公共预算支出安排情况表（一）</w:t>
      </w:r>
    </w:p>
    <w:p>
      <w:pPr>
        <w:pStyle w:val="6"/>
        <w:spacing w:line="560" w:lineRule="exact"/>
        <w:ind w:firstLine="0" w:firstLineChars="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5、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年一般公共预算支出安排情况表（二）</w:t>
      </w:r>
      <w:r>
        <w:rPr>
          <w:rFonts w:hint="eastAsia" w:ascii="宋体" w:hAnsi="宋体" w:cs="宋体"/>
          <w:sz w:val="30"/>
          <w:szCs w:val="30"/>
          <w:lang w:val="en-US" w:eastAsia="zh-CN"/>
        </w:rPr>
        <w:t>/(本级）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6、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年一般公共预算基本支出预算表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7、</w:t>
      </w:r>
      <w:r>
        <w:rPr>
          <w:rFonts w:hint="eastAsia" w:ascii="宋体" w:hAnsi="宋体" w:cs="宋体"/>
          <w:sz w:val="30"/>
          <w:szCs w:val="30"/>
        </w:rPr>
        <w:t>铅山县省提前下达转移支付资金情况表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8、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年一般公共预算“三公”经费预算表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9、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cs="宋体"/>
          <w:sz w:val="30"/>
          <w:szCs w:val="30"/>
        </w:rPr>
        <w:t>年政府性基金预算收入执行情况表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10、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cs="宋体"/>
          <w:sz w:val="30"/>
          <w:szCs w:val="30"/>
        </w:rPr>
        <w:t>年政府性基金预算支出执行情况表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11、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年政府性基金预算收入安排情况表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12、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年政府性基金预算支出安排情况表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13、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年国有资本经营预算收入安排情况表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14、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年国有资本经营预算支出安排情况表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15、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年社会保险基金预算收入安排情况表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16、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年社会保险基金预算支出安排情况表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17、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二〇二二</w:t>
      </w:r>
      <w:r>
        <w:rPr>
          <w:rFonts w:hint="eastAsia" w:ascii="宋体" w:hAnsi="宋体" w:cs="宋体"/>
          <w:sz w:val="30"/>
          <w:szCs w:val="30"/>
        </w:rPr>
        <w:t>年社会保险基金预算结余表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18、关于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sz w:val="30"/>
          <w:szCs w:val="30"/>
        </w:rPr>
        <w:t>年财政预算执行情况和</w:t>
      </w:r>
      <w:r>
        <w:rPr>
          <w:rFonts w:hint="eastAsia" w:ascii="宋体" w:hAnsi="宋体" w:cs="宋体"/>
          <w:sz w:val="30"/>
          <w:szCs w:val="30"/>
          <w:lang w:eastAsia="zh-CN"/>
        </w:rPr>
        <w:t>202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年财政预算草案的报告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19、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202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年转移支付情况的说明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20、2021</w:t>
      </w:r>
      <w:r>
        <w:rPr>
          <w:rFonts w:hint="eastAsia" w:ascii="宋体" w:hAnsi="宋体" w:cs="宋体"/>
          <w:sz w:val="30"/>
          <w:szCs w:val="30"/>
        </w:rPr>
        <w:t>年铅山县举借债务情况说明</w:t>
      </w:r>
    </w:p>
    <w:p>
      <w:pPr>
        <w:pStyle w:val="6"/>
        <w:spacing w:line="560" w:lineRule="exact"/>
        <w:ind w:firstLine="0" w:firstLineChars="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21、</w:t>
      </w:r>
      <w:r>
        <w:rPr>
          <w:rFonts w:hint="eastAsia" w:ascii="宋体" w:hAnsi="宋体" w:cs="宋体"/>
          <w:sz w:val="30"/>
          <w:szCs w:val="30"/>
        </w:rPr>
        <w:t>铅山县</w:t>
      </w:r>
      <w:r>
        <w:rPr>
          <w:rFonts w:hint="eastAsia" w:ascii="宋体" w:hAnsi="宋体" w:cs="宋体"/>
          <w:sz w:val="30"/>
          <w:szCs w:val="30"/>
          <w:lang w:eastAsia="zh-CN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22</w:t>
      </w:r>
      <w:r>
        <w:rPr>
          <w:rFonts w:hint="eastAsia" w:ascii="宋体" w:hAnsi="宋体" w:cs="宋体"/>
          <w:sz w:val="30"/>
          <w:szCs w:val="30"/>
        </w:rPr>
        <w:t>年“三公”经费预算安排情况说明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22、</w:t>
      </w:r>
      <w:r>
        <w:rPr>
          <w:rFonts w:hint="eastAsia" w:ascii="宋体" w:hAnsi="宋体" w:cs="宋体"/>
          <w:sz w:val="30"/>
          <w:szCs w:val="30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sz w:val="30"/>
          <w:szCs w:val="30"/>
        </w:rPr>
        <w:t>年铅山县政府</w:t>
      </w:r>
      <w:r>
        <w:rPr>
          <w:rFonts w:hint="eastAsia" w:ascii="宋体" w:hAnsi="宋体" w:cs="宋体"/>
          <w:sz w:val="30"/>
          <w:szCs w:val="30"/>
          <w:lang w:eastAsia="zh-CN"/>
        </w:rPr>
        <w:t>一般</w:t>
      </w:r>
      <w:r>
        <w:rPr>
          <w:rFonts w:hint="eastAsia" w:ascii="宋体" w:hAnsi="宋体" w:cs="宋体"/>
          <w:sz w:val="30"/>
          <w:szCs w:val="30"/>
        </w:rPr>
        <w:t>债务限额及余额情况表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23、</w:t>
      </w:r>
      <w:r>
        <w:rPr>
          <w:rFonts w:hint="eastAsia" w:ascii="宋体" w:hAnsi="宋体" w:cs="宋体"/>
          <w:sz w:val="30"/>
          <w:szCs w:val="30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sz w:val="30"/>
          <w:szCs w:val="30"/>
        </w:rPr>
        <w:t>年铅山县政府</w:t>
      </w:r>
      <w:r>
        <w:rPr>
          <w:rFonts w:hint="eastAsia" w:ascii="宋体" w:hAnsi="宋体" w:cs="宋体"/>
          <w:sz w:val="30"/>
          <w:szCs w:val="30"/>
          <w:lang w:eastAsia="zh-CN"/>
        </w:rPr>
        <w:t>专项</w:t>
      </w:r>
      <w:r>
        <w:rPr>
          <w:rFonts w:hint="eastAsia" w:ascii="宋体" w:hAnsi="宋体" w:cs="宋体"/>
          <w:sz w:val="30"/>
          <w:szCs w:val="30"/>
        </w:rPr>
        <w:t>债务限额及余额情况表</w:t>
      </w:r>
    </w:p>
    <w:p>
      <w:pPr>
        <w:pStyle w:val="6"/>
        <w:numPr>
          <w:ilvl w:val="0"/>
          <w:numId w:val="1"/>
        </w:numPr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铅山县地方政府债券发行及还本付息情况表</w:t>
      </w:r>
    </w:p>
    <w:p>
      <w:pPr>
        <w:pStyle w:val="6"/>
        <w:numPr>
          <w:ilvl w:val="0"/>
          <w:numId w:val="1"/>
        </w:numPr>
        <w:spacing w:line="560" w:lineRule="exact"/>
        <w:ind w:firstLine="0" w:firstLineChars="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22</w:t>
      </w:r>
      <w:r>
        <w:rPr>
          <w:rFonts w:hint="default" w:ascii="宋体" w:hAnsi="宋体" w:cs="宋体"/>
          <w:sz w:val="30"/>
          <w:szCs w:val="30"/>
          <w:lang w:val="en-US" w:eastAsia="zh-CN"/>
        </w:rPr>
        <w:t>年财政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巩固拓展脱贫攻坚成果同乡村振兴有效衔接资金</w:t>
      </w:r>
      <w:r>
        <w:rPr>
          <w:rFonts w:hint="default" w:ascii="宋体" w:hAnsi="宋体" w:cs="宋体"/>
          <w:sz w:val="30"/>
          <w:szCs w:val="30"/>
          <w:lang w:val="en-US" w:eastAsia="zh-CN"/>
        </w:rPr>
        <w:t>资金相关政策及分配方案</w:t>
      </w:r>
    </w:p>
    <w:p>
      <w:pPr>
        <w:pStyle w:val="6"/>
        <w:numPr>
          <w:ilvl w:val="0"/>
          <w:numId w:val="1"/>
        </w:numPr>
        <w:spacing w:line="560" w:lineRule="exact"/>
        <w:ind w:firstLine="0" w:firstLineChars="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22</w:t>
      </w:r>
      <w:r>
        <w:rPr>
          <w:rFonts w:hint="default" w:ascii="宋体" w:hAnsi="宋体" w:cs="宋体"/>
          <w:sz w:val="30"/>
          <w:szCs w:val="30"/>
          <w:lang w:val="en-US" w:eastAsia="zh-CN"/>
        </w:rPr>
        <w:t>年财政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巩固拓展脱贫攻坚成果同乡村振兴有效衔接资金</w:t>
      </w:r>
      <w:r>
        <w:rPr>
          <w:rFonts w:hint="default" w:ascii="宋体" w:hAnsi="宋体" w:cs="宋体"/>
          <w:sz w:val="30"/>
          <w:szCs w:val="30"/>
          <w:lang w:val="en-US" w:eastAsia="zh-CN"/>
        </w:rPr>
        <w:t>资金分配情况</w:t>
      </w:r>
    </w:p>
    <w:p>
      <w:pPr>
        <w:pStyle w:val="6"/>
        <w:numPr>
          <w:ilvl w:val="0"/>
          <w:numId w:val="1"/>
        </w:numPr>
        <w:spacing w:line="560" w:lineRule="exact"/>
        <w:ind w:firstLine="0" w:firstLineChars="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铅山县二〇二二年政府性基金转移支付表</w:t>
      </w:r>
    </w:p>
    <w:p>
      <w:pPr>
        <w:pStyle w:val="6"/>
        <w:numPr>
          <w:ilvl w:val="0"/>
          <w:numId w:val="1"/>
        </w:numPr>
        <w:spacing w:line="560" w:lineRule="exact"/>
        <w:ind w:firstLine="0" w:firstLineChars="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2022年新增专项债券资金需求及安排情况表</w:t>
      </w:r>
    </w:p>
    <w:p>
      <w:pPr>
        <w:pStyle w:val="6"/>
        <w:numPr>
          <w:ilvl w:val="0"/>
          <w:numId w:val="1"/>
        </w:numPr>
        <w:spacing w:line="560" w:lineRule="exact"/>
        <w:ind w:firstLine="0" w:firstLineChars="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2022年新增一般债券资金需求及安排情况表</w:t>
      </w:r>
    </w:p>
    <w:p>
      <w:pPr>
        <w:pStyle w:val="6"/>
        <w:numPr>
          <w:ilvl w:val="0"/>
          <w:numId w:val="1"/>
        </w:numPr>
        <w:spacing w:line="560" w:lineRule="exact"/>
        <w:ind w:firstLine="0" w:firstLineChars="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2022年度地方政府债券还本付息预算数及债务限额</w:t>
      </w:r>
    </w:p>
    <w:p>
      <w:pPr>
        <w:pStyle w:val="6"/>
        <w:spacing w:line="560" w:lineRule="exact"/>
        <w:ind w:firstLine="0" w:firstLineChars="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31、2022年重点项目绩效目标</w:t>
      </w:r>
    </w:p>
    <w:p>
      <w:pPr>
        <w:pStyle w:val="6"/>
        <w:spacing w:line="560" w:lineRule="exact"/>
        <w:ind w:firstLine="0" w:firstLineChars="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32、铅山县2022年本级国有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  <w:lang w:val="en-US" w:eastAsia="zh-CN"/>
        </w:rPr>
        <w:t>资本经营预算支出安排情况表</w:t>
      </w:r>
    </w:p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46CD6"/>
    <w:multiLevelType w:val="singleLevel"/>
    <w:tmpl w:val="06946CD6"/>
    <w:lvl w:ilvl="0" w:tentative="0">
      <w:start w:val="2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M3OTIyNDE2Y2I0ODkzZjhkYjY3NDA2MzRhNzRjZGMifQ=="/>
  </w:docVars>
  <w:rsids>
    <w:rsidRoot w:val="004808E4"/>
    <w:rsid w:val="003C60F5"/>
    <w:rsid w:val="004238B0"/>
    <w:rsid w:val="004808E4"/>
    <w:rsid w:val="004C1220"/>
    <w:rsid w:val="00645C43"/>
    <w:rsid w:val="007512D1"/>
    <w:rsid w:val="007C2CDA"/>
    <w:rsid w:val="00846158"/>
    <w:rsid w:val="00925E7C"/>
    <w:rsid w:val="00BA026D"/>
    <w:rsid w:val="00E840A6"/>
    <w:rsid w:val="00E91C3D"/>
    <w:rsid w:val="01276561"/>
    <w:rsid w:val="04CF70EE"/>
    <w:rsid w:val="06F27341"/>
    <w:rsid w:val="08844E22"/>
    <w:rsid w:val="1684137A"/>
    <w:rsid w:val="17831D94"/>
    <w:rsid w:val="1DC33569"/>
    <w:rsid w:val="209B5475"/>
    <w:rsid w:val="356036E3"/>
    <w:rsid w:val="36616C7F"/>
    <w:rsid w:val="38E16E2F"/>
    <w:rsid w:val="3AD03F78"/>
    <w:rsid w:val="41732BEB"/>
    <w:rsid w:val="47191609"/>
    <w:rsid w:val="4D534980"/>
    <w:rsid w:val="575925A3"/>
    <w:rsid w:val="62DE6668"/>
    <w:rsid w:val="62F52E0D"/>
    <w:rsid w:val="6C1F4345"/>
    <w:rsid w:val="6F3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718</Words>
  <Characters>776</Characters>
  <Lines>0</Lines>
  <Paragraphs>0</Paragraphs>
  <TotalTime>66</TotalTime>
  <ScaleCrop>false</ScaleCrop>
  <LinksUpToDate>false</LinksUpToDate>
  <CharactersWithSpaces>776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2018-02-23T09:02:00Z</dcterms:created>
  <dc:creator>ysg</dc:creator>
  <cp:lastModifiedBy>sakura</cp:lastModifiedBy>
  <cp:lastPrinted>2018-02-23T09:22:00Z</cp:lastPrinted>
  <dcterms:modified xsi:type="dcterms:W3CDTF">2023-06-19T02:33:39Z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EC40CD18E8274AEC950623EAD41EE7F6</vt:lpwstr>
  </property>
</Properties>
</file>