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宋体" w:cs="Times New Roman"/>
          <w:b/>
          <w:bCs/>
          <w:sz w:val="44"/>
          <w:szCs w:val="44"/>
          <w:highlight w:val="none"/>
        </w:rPr>
      </w:pPr>
      <w:r>
        <w:rPr>
          <w:rFonts w:hint="default" w:ascii="Times New Roman" w:hAnsi="Times New Roman" w:eastAsia="宋体" w:cs="Times New Roman"/>
          <w:b/>
          <w:bCs/>
          <w:sz w:val="44"/>
          <w:szCs w:val="44"/>
          <w:highlight w:val="none"/>
        </w:rPr>
        <w:t>江西省新型研发机构绩效评价指标体系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（企业）</w:t>
      </w: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jc w:val="both"/>
        <w:textAlignment w:val="auto"/>
        <w:rPr>
          <w:rFonts w:hint="default" w:ascii="Times New Roman" w:hAnsi="Times New Roman" w:eastAsia="宋体" w:cs="Times New Roman"/>
          <w:kern w:val="2"/>
          <w:sz w:val="21"/>
          <w:szCs w:val="24"/>
          <w:highlight w:val="none"/>
          <w:lang w:val="en-US" w:eastAsia="zh-CN" w:bidi="ar-SA"/>
        </w:rPr>
      </w:pPr>
    </w:p>
    <w:tbl>
      <w:tblPr>
        <w:tblStyle w:val="3"/>
        <w:tblW w:w="525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608"/>
        <w:gridCol w:w="608"/>
        <w:gridCol w:w="610"/>
        <w:gridCol w:w="2134"/>
        <w:gridCol w:w="1360"/>
        <w:gridCol w:w="938"/>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一级</w:t>
            </w:r>
          </w:p>
        </w:tc>
        <w:tc>
          <w:tcPr>
            <w:tcW w:w="3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满分</w:t>
            </w:r>
          </w:p>
        </w:tc>
        <w:tc>
          <w:tcPr>
            <w:tcW w:w="3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二级</w:t>
            </w:r>
          </w:p>
        </w:tc>
        <w:tc>
          <w:tcPr>
            <w:tcW w:w="339"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满分</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三级</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计量单位</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满分</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kern w:val="0"/>
                <w:sz w:val="28"/>
                <w:szCs w:val="28"/>
                <w:highlight w:val="none"/>
                <w:lang w:bidi="ar"/>
              </w:rPr>
              <w:t>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运营管理</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10</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kern w:val="0"/>
                <w:sz w:val="28"/>
                <w:szCs w:val="28"/>
                <w:highlight w:val="none"/>
                <w:lang w:bidi="ar"/>
              </w:rPr>
              <w:t>管理体制机制</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kern w:val="0"/>
                <w:sz w:val="28"/>
                <w:szCs w:val="28"/>
                <w:highlight w:val="none"/>
                <w:lang w:bidi="ar"/>
              </w:rPr>
              <w:t>5</w:t>
            </w: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lang w:val="en-US" w:eastAsia="zh-CN"/>
              </w:rPr>
              <w:t>建立完善的</w:t>
            </w:r>
            <w:r>
              <w:rPr>
                <w:rFonts w:hint="default" w:ascii="Times New Roman" w:hAnsi="Times New Roman" w:eastAsia="仿宋_GB2312" w:cs="Times New Roman"/>
                <w:b w:val="0"/>
                <w:bCs w:val="0"/>
                <w:sz w:val="28"/>
                <w:szCs w:val="28"/>
                <w:highlight w:val="none"/>
              </w:rPr>
              <w:t>现代化管理制度</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sz w:val="28"/>
                <w:szCs w:val="28"/>
                <w:highlight w:val="none"/>
                <w:lang w:val="en-US" w:eastAsia="zh-CN"/>
              </w:rPr>
              <w:t>制定了涉及机构运营、企业孵化、人才引进等相关管理制度，提供相应制度文件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有效实行理事会</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董事会</w:t>
            </w:r>
            <w:r>
              <w:rPr>
                <w:rFonts w:hint="default" w:ascii="Times New Roman" w:hAnsi="Times New Roman" w:eastAsia="仿宋_GB2312" w:cs="Times New Roman"/>
                <w:kern w:val="0"/>
                <w:sz w:val="28"/>
                <w:szCs w:val="28"/>
                <w:highlight w:val="none"/>
                <w:lang w:eastAsia="zh-CN" w:bidi="ar"/>
              </w:rPr>
              <w:t>）</w:t>
            </w:r>
            <w:r>
              <w:rPr>
                <w:rFonts w:hint="default" w:ascii="Times New Roman" w:hAnsi="Times New Roman" w:eastAsia="仿宋_GB2312" w:cs="Times New Roman"/>
                <w:kern w:val="0"/>
                <w:sz w:val="28"/>
                <w:szCs w:val="28"/>
                <w:highlight w:val="none"/>
                <w:lang w:bidi="ar"/>
              </w:rPr>
              <w:t>制度</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提供会议纪要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战略清晰，研发方向明确</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
              </w:rPr>
              <w:t>提供相关决策文件或对战略、研发方向的总结描述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市场化分配激励机制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是否</w:t>
            </w:r>
            <w:r>
              <w:rPr>
                <w:rFonts w:hint="default" w:ascii="Times New Roman" w:hAnsi="Times New Roman" w:eastAsia="仿宋_GB2312" w:cs="Times New Roman"/>
                <w:sz w:val="28"/>
                <w:szCs w:val="28"/>
                <w:highlight w:val="none"/>
              </w:rPr>
              <w:t>运用市场手段调节收入分配。</w:t>
            </w:r>
            <w:r>
              <w:rPr>
                <w:rFonts w:hint="default" w:ascii="Times New Roman" w:hAnsi="Times New Roman" w:eastAsia="仿宋_GB2312" w:cs="Times New Roman"/>
                <w:sz w:val="28"/>
                <w:szCs w:val="28"/>
                <w:highlight w:val="none"/>
                <w:lang w:val="en-US" w:eastAsia="zh-CN"/>
              </w:rPr>
              <w:t>提供相关制度文件。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预算和支出合理规范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70" w:lineRule="exact"/>
              <w:jc w:val="left"/>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提供主要财务报表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z w:val="28"/>
                <w:szCs w:val="28"/>
                <w:highlight w:val="none"/>
              </w:rPr>
              <w:t>日常管理</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5</w:t>
            </w: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科技项目结题情况</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科技项目是否按时结题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val="en-US" w:eastAsia="zh-CN" w:bidi="ar"/>
              </w:rPr>
              <w:t>重大变更</w:t>
            </w:r>
            <w:r>
              <w:rPr>
                <w:rFonts w:hint="default" w:ascii="Times New Roman" w:hAnsi="Times New Roman" w:eastAsia="仿宋_GB2312" w:cs="Times New Roman"/>
                <w:kern w:val="0"/>
                <w:sz w:val="28"/>
                <w:szCs w:val="28"/>
                <w:highlight w:val="none"/>
                <w:lang w:bidi="ar"/>
              </w:rPr>
              <w:t>报告工作</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是否根据省科学技术厅要求提交</w:t>
            </w:r>
            <w:r>
              <w:rPr>
                <w:rFonts w:hint="default" w:ascii="Times New Roman" w:hAnsi="Times New Roman" w:eastAsia="仿宋_GB2312" w:cs="Times New Roman"/>
                <w:kern w:val="0"/>
                <w:sz w:val="28"/>
                <w:szCs w:val="28"/>
                <w:highlight w:val="none"/>
                <w:lang w:val="en-US" w:eastAsia="zh-CN" w:bidi="ar"/>
              </w:rPr>
              <w:t>重大变更</w:t>
            </w:r>
            <w:r>
              <w:rPr>
                <w:rFonts w:hint="default" w:ascii="Times New Roman" w:hAnsi="Times New Roman" w:eastAsia="仿宋_GB2312" w:cs="Times New Roman"/>
                <w:sz w:val="28"/>
                <w:szCs w:val="28"/>
                <w:highlight w:val="none"/>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年度总结汇报情况</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是否按时完成年度总结汇报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948" w:type="pct"/>
            <w:gridSpan w:val="2"/>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日常统计工作</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pacing w:val="-6"/>
                <w:sz w:val="28"/>
                <w:szCs w:val="28"/>
                <w:highlight w:val="none"/>
              </w:rPr>
              <w:t>完成</w:t>
            </w:r>
            <w:r>
              <w:rPr>
                <w:rFonts w:hint="default" w:ascii="Times New Roman" w:hAnsi="Times New Roman" w:eastAsia="仿宋_GB2312" w:cs="Times New Roman"/>
                <w:spacing w:val="-6"/>
                <w:sz w:val="28"/>
                <w:szCs w:val="28"/>
                <w:highlight w:val="none"/>
                <w:lang w:eastAsia="zh-CN"/>
              </w:rPr>
              <w:t>指定的统计调查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人才聚集</w:t>
            </w:r>
            <w:r>
              <w:rPr>
                <w:rFonts w:hint="default" w:ascii="Times New Roman" w:hAnsi="Times New Roman" w:eastAsia="仿宋_GB2312" w:cs="Times New Roman"/>
                <w:spacing w:val="-17"/>
                <w:kern w:val="0"/>
                <w:sz w:val="28"/>
                <w:szCs w:val="28"/>
                <w:highlight w:val="none"/>
                <w:lang w:bidi="ar"/>
              </w:rPr>
              <w:t>与培养</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25</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研发人员规模</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6</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常驻研发总人数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人</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r>
              <w:rPr>
                <w:rFonts w:hint="default"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rPr>
              <w:t>0:0.5分；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5</w:t>
            </w:r>
            <w:r>
              <w:rPr>
                <w:rFonts w:hint="default" w:ascii="Times New Roman" w:hAnsi="Times New Roman" w:eastAsia="仿宋_GB2312" w:cs="Times New Roman"/>
                <w:sz w:val="28"/>
                <w:szCs w:val="28"/>
                <w:highlight w:val="none"/>
              </w:rPr>
              <w:t>0:1分；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5</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0:1.5分；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及以上</w:t>
            </w:r>
            <w:r>
              <w:rPr>
                <w:rFonts w:hint="default" w:ascii="Times New Roman" w:hAnsi="Times New Roman" w:eastAsia="仿宋_GB2312" w:cs="Times New Roman"/>
                <w:sz w:val="28"/>
                <w:szCs w:val="28"/>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研发总人数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人</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r>
              <w:rPr>
                <w:rFonts w:hint="default" w:ascii="Times New Roman" w:hAnsi="Times New Roman" w:eastAsia="仿宋_GB2312" w:cs="Times New Roman"/>
                <w:sz w:val="28"/>
                <w:szCs w:val="28"/>
                <w:highlight w:val="none"/>
                <w:lang w:val="en-US" w:eastAsia="zh-CN"/>
              </w:rPr>
              <w:t>4</w:t>
            </w:r>
            <w:r>
              <w:rPr>
                <w:rFonts w:hint="default" w:ascii="Times New Roman" w:hAnsi="Times New Roman" w:eastAsia="仿宋_GB2312" w:cs="Times New Roman"/>
                <w:sz w:val="28"/>
                <w:szCs w:val="28"/>
                <w:highlight w:val="none"/>
              </w:rPr>
              <w:t>0:0.5分；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4</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0:1分；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0:1.5分；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z w:val="28"/>
                <w:szCs w:val="28"/>
                <w:highlight w:val="none"/>
                <w:lang w:val="en-US" w:eastAsia="zh-CN"/>
              </w:rPr>
              <w:t>10</w:t>
            </w:r>
            <w:r>
              <w:rPr>
                <w:rFonts w:hint="default" w:ascii="Times New Roman" w:hAnsi="Times New Roman" w:eastAsia="仿宋_GB2312" w:cs="Times New Roman"/>
                <w:sz w:val="28"/>
                <w:szCs w:val="28"/>
                <w:highlight w:val="none"/>
              </w:rPr>
              <w:t>0</w:t>
            </w:r>
            <w:r>
              <w:rPr>
                <w:rFonts w:hint="default" w:ascii="Times New Roman" w:hAnsi="Times New Roman" w:eastAsia="仿宋_GB2312" w:cs="Times New Roman"/>
                <w:sz w:val="28"/>
                <w:szCs w:val="28"/>
                <w:highlight w:val="none"/>
                <w:lang w:val="en-US" w:eastAsia="zh-CN"/>
              </w:rPr>
              <w:t>及以上</w:t>
            </w:r>
            <w:r>
              <w:rPr>
                <w:rFonts w:hint="default" w:ascii="Times New Roman" w:hAnsi="Times New Roman" w:eastAsia="仿宋_GB2312" w:cs="Times New Roman"/>
                <w:sz w:val="28"/>
                <w:szCs w:val="28"/>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pacing w:val="-11"/>
                <w:kern w:val="0"/>
                <w:sz w:val="28"/>
                <w:szCs w:val="28"/>
                <w:highlight w:val="none"/>
                <w:lang w:bidi="ar"/>
              </w:rPr>
              <w:t>研发人员占总人数比重</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rPr>
              <w:t>30-</w:t>
            </w:r>
            <w:r>
              <w:rPr>
                <w:rFonts w:hint="default" w:ascii="Times New Roman" w:hAnsi="Times New Roman" w:eastAsia="仿宋_GB2312" w:cs="Times New Roman"/>
                <w:b w:val="0"/>
                <w:bCs w:val="0"/>
                <w:sz w:val="28"/>
                <w:szCs w:val="28"/>
                <w:highlight w:val="none"/>
                <w:lang w:val="en-US" w:eastAsia="zh-CN"/>
              </w:rPr>
              <w:t>45</w:t>
            </w:r>
            <w:r>
              <w:rPr>
                <w:rFonts w:hint="default" w:ascii="Times New Roman" w:hAnsi="Times New Roman" w:eastAsia="仿宋_GB2312" w:cs="Times New Roman"/>
                <w:b w:val="0"/>
                <w:bCs w:val="0"/>
                <w:sz w:val="28"/>
                <w:szCs w:val="28"/>
                <w:highlight w:val="none"/>
              </w:rPr>
              <w:t>:0.5分；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lang w:val="en-US" w:eastAsia="zh-CN"/>
              </w:rPr>
              <w:t>45</w:t>
            </w:r>
            <w:r>
              <w:rPr>
                <w:rFonts w:hint="default" w:ascii="Times New Roman" w:hAnsi="Times New Roman" w:eastAsia="仿宋_GB2312" w:cs="Times New Roman"/>
                <w:b w:val="0"/>
                <w:bCs w:val="0"/>
                <w:sz w:val="28"/>
                <w:szCs w:val="28"/>
                <w:highlight w:val="none"/>
              </w:rPr>
              <w:t>-</w:t>
            </w:r>
            <w:r>
              <w:rPr>
                <w:rFonts w:hint="default" w:ascii="Times New Roman" w:hAnsi="Times New Roman" w:eastAsia="仿宋_GB2312" w:cs="Times New Roman"/>
                <w:b w:val="0"/>
                <w:bCs w:val="0"/>
                <w:sz w:val="28"/>
                <w:szCs w:val="28"/>
                <w:highlight w:val="none"/>
                <w:lang w:val="en-US" w:eastAsia="zh-CN"/>
              </w:rPr>
              <w:t>6</w:t>
            </w:r>
            <w:r>
              <w:rPr>
                <w:rFonts w:hint="default" w:ascii="Times New Roman" w:hAnsi="Times New Roman" w:eastAsia="仿宋_GB2312" w:cs="Times New Roman"/>
                <w:b w:val="0"/>
                <w:bCs w:val="0"/>
                <w:sz w:val="28"/>
                <w:szCs w:val="28"/>
                <w:highlight w:val="none"/>
              </w:rPr>
              <w:t>0:1分；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sz w:val="28"/>
                <w:szCs w:val="28"/>
                <w:highlight w:val="none"/>
              </w:rPr>
            </w:pPr>
            <w:r>
              <w:rPr>
                <w:rFonts w:hint="default" w:ascii="Times New Roman" w:hAnsi="Times New Roman" w:eastAsia="仿宋_GB2312" w:cs="Times New Roman"/>
                <w:b w:val="0"/>
                <w:bCs w:val="0"/>
                <w:sz w:val="28"/>
                <w:szCs w:val="28"/>
                <w:highlight w:val="none"/>
                <w:lang w:val="en-US" w:eastAsia="zh-CN"/>
              </w:rPr>
              <w:t>6</w:t>
            </w:r>
            <w:r>
              <w:rPr>
                <w:rFonts w:hint="default" w:ascii="Times New Roman" w:hAnsi="Times New Roman" w:eastAsia="仿宋_GB2312" w:cs="Times New Roman"/>
                <w:b w:val="0"/>
                <w:bCs w:val="0"/>
                <w:sz w:val="28"/>
                <w:szCs w:val="28"/>
                <w:highlight w:val="none"/>
              </w:rPr>
              <w:t>0-</w:t>
            </w:r>
            <w:r>
              <w:rPr>
                <w:rFonts w:hint="default" w:ascii="Times New Roman" w:hAnsi="Times New Roman" w:eastAsia="仿宋_GB2312" w:cs="Times New Roman"/>
                <w:b w:val="0"/>
                <w:bCs w:val="0"/>
                <w:sz w:val="28"/>
                <w:szCs w:val="28"/>
                <w:highlight w:val="none"/>
                <w:lang w:val="en-US" w:eastAsia="zh-CN"/>
              </w:rPr>
              <w:t>75</w:t>
            </w:r>
            <w:r>
              <w:rPr>
                <w:rFonts w:hint="default" w:ascii="Times New Roman" w:hAnsi="Times New Roman" w:eastAsia="仿宋_GB2312" w:cs="Times New Roman"/>
                <w:b w:val="0"/>
                <w:bCs w:val="0"/>
                <w:sz w:val="28"/>
                <w:szCs w:val="28"/>
                <w:highlight w:val="none"/>
              </w:rPr>
              <w:t>:1.5分；</w:t>
            </w:r>
          </w:p>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sz w:val="28"/>
                <w:szCs w:val="28"/>
                <w:highlight w:val="none"/>
                <w:lang w:val="en-US" w:eastAsia="zh-CN"/>
              </w:rPr>
              <w:t>75及</w:t>
            </w:r>
            <w:r>
              <w:rPr>
                <w:rFonts w:hint="default" w:ascii="Times New Roman" w:hAnsi="Times New Roman" w:eastAsia="仿宋_GB2312" w:cs="Times New Roman"/>
                <w:b w:val="0"/>
                <w:bCs w:val="0"/>
                <w:sz w:val="28"/>
                <w:szCs w:val="28"/>
                <w:highlight w:val="none"/>
              </w:rPr>
              <w:t>以上:</w:t>
            </w:r>
            <w:r>
              <w:rPr>
                <w:rFonts w:hint="default" w:ascii="Times New Roman" w:hAnsi="Times New Roman" w:eastAsia="仿宋_GB2312" w:cs="Times New Roman"/>
                <w:b w:val="0"/>
                <w:bCs w:val="0"/>
                <w:sz w:val="28"/>
                <w:szCs w:val="28"/>
                <w:highlight w:val="none"/>
                <w:lang w:val="en-US" w:eastAsia="zh-CN"/>
              </w:rPr>
              <w:t>2</w:t>
            </w:r>
            <w:r>
              <w:rPr>
                <w:rFonts w:hint="default" w:ascii="Times New Roman" w:hAnsi="Times New Roman" w:eastAsia="仿宋_GB2312" w:cs="Times New Roman"/>
                <w:b w:val="0"/>
                <w:bCs w:val="0"/>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高端人才</w:t>
            </w:r>
            <w:r>
              <w:rPr>
                <w:rFonts w:hint="default" w:ascii="Times New Roman" w:hAnsi="Times New Roman" w:eastAsia="仿宋_GB2312" w:cs="Times New Roman"/>
                <w:spacing w:val="-17"/>
                <w:kern w:val="0"/>
                <w:sz w:val="28"/>
                <w:szCs w:val="28"/>
                <w:highlight w:val="none"/>
                <w:lang w:bidi="ar"/>
              </w:rPr>
              <w:t>和团队</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10</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国家级人才</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人</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sz w:val="28"/>
                <w:szCs w:val="28"/>
                <w:highlight w:val="none"/>
              </w:rPr>
              <w:t>5分*数量</w:t>
            </w:r>
            <w:r>
              <w:rPr>
                <w:rFonts w:hint="default" w:ascii="Times New Roman" w:hAnsi="Times New Roman" w:eastAsia="仿宋_GB2312" w:cs="Times New Roman"/>
                <w:b w:val="0"/>
                <w:bCs w:val="0"/>
                <w:sz w:val="28"/>
                <w:szCs w:val="28"/>
                <w:highlight w:val="none"/>
                <w:lang w:val="en-US" w:eastAsia="zh-CN"/>
              </w:rPr>
              <w:t>*系数</w:t>
            </w:r>
            <w:r>
              <w:rPr>
                <w:rFonts w:hint="default" w:ascii="Times New Roman" w:hAnsi="Times New Roman" w:eastAsia="仿宋_GB2312" w:cs="Times New Roman"/>
                <w:b w:val="0"/>
                <w:bCs w:val="0"/>
                <w:kern w:val="0"/>
                <w:sz w:val="28"/>
                <w:szCs w:val="28"/>
                <w:highlight w:val="none"/>
                <w:lang w:eastAsia="zh-CN" w:bidi="ar"/>
              </w:rPr>
              <w:t>（</w:t>
            </w:r>
            <w:r>
              <w:rPr>
                <w:rFonts w:hint="default" w:ascii="Times New Roman" w:hAnsi="Times New Roman" w:eastAsia="仿宋_GB2312" w:cs="Times New Roman"/>
                <w:b w:val="0"/>
                <w:bCs w:val="0"/>
                <w:kern w:val="0"/>
                <w:sz w:val="28"/>
                <w:szCs w:val="28"/>
                <w:highlight w:val="none"/>
                <w:lang w:val="en-US" w:eastAsia="zh-CN" w:bidi="ar"/>
              </w:rPr>
              <w:t>常驻人才系数为1，柔性引进人才系数为0.5</w:t>
            </w:r>
            <w:r>
              <w:rPr>
                <w:rFonts w:hint="default" w:ascii="Times New Roman" w:hAnsi="Times New Roman" w:eastAsia="仿宋_GB2312" w:cs="Times New Roman"/>
                <w:b w:val="0"/>
                <w:bCs w:val="0"/>
                <w:kern w:val="0"/>
                <w:sz w:val="28"/>
                <w:szCs w:val="28"/>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省部级人才</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人</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6</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Times New Roman" w:hAnsi="Times New Roman" w:eastAsia="仿宋_GB2312" w:cs="Times New Roman"/>
                <w:b w:val="0"/>
                <w:bCs w:val="0"/>
                <w:kern w:val="2"/>
                <w:sz w:val="28"/>
                <w:szCs w:val="28"/>
                <w:highlight w:val="none"/>
                <w:lang w:val="en-US" w:eastAsia="zh-CN" w:bidi="ar-SA"/>
              </w:rPr>
            </w:pPr>
            <w:r>
              <w:rPr>
                <w:rFonts w:hint="default" w:ascii="Times New Roman" w:hAnsi="Times New Roman" w:eastAsia="仿宋_GB2312" w:cs="Times New Roman"/>
                <w:b w:val="0"/>
                <w:bCs w:val="0"/>
                <w:sz w:val="28"/>
                <w:szCs w:val="28"/>
                <w:highlight w:val="none"/>
              </w:rPr>
              <w:t>3分*数量</w:t>
            </w:r>
            <w:r>
              <w:rPr>
                <w:rFonts w:hint="default" w:ascii="Times New Roman" w:hAnsi="Times New Roman" w:eastAsia="仿宋_GB2312" w:cs="Times New Roman"/>
                <w:b w:val="0"/>
                <w:bCs w:val="0"/>
                <w:sz w:val="28"/>
                <w:szCs w:val="28"/>
                <w:highlight w:val="none"/>
                <w:lang w:val="en-US" w:eastAsia="zh-CN"/>
              </w:rPr>
              <w:t>*系数</w:t>
            </w:r>
            <w:r>
              <w:rPr>
                <w:rFonts w:hint="default" w:ascii="Times New Roman" w:hAnsi="Times New Roman" w:eastAsia="仿宋_GB2312" w:cs="Times New Roman"/>
                <w:b w:val="0"/>
                <w:bCs w:val="0"/>
                <w:sz w:val="28"/>
                <w:szCs w:val="28"/>
                <w:highlight w:val="none"/>
                <w:lang w:eastAsia="zh-CN"/>
              </w:rPr>
              <w:t>（</w:t>
            </w:r>
            <w:r>
              <w:rPr>
                <w:rFonts w:hint="default" w:ascii="Times New Roman" w:hAnsi="Times New Roman" w:eastAsia="仿宋_GB2312" w:cs="Times New Roman"/>
                <w:b w:val="0"/>
                <w:bCs w:val="0"/>
                <w:sz w:val="28"/>
                <w:szCs w:val="28"/>
                <w:highlight w:val="none"/>
                <w:lang w:val="en-US" w:eastAsia="zh-CN"/>
              </w:rPr>
              <w:t>常驻人才系数为1，柔性引进人才系数为0.2</w:t>
            </w:r>
            <w:r>
              <w:rPr>
                <w:rFonts w:hint="default" w:ascii="Times New Roman" w:hAnsi="Times New Roman" w:eastAsia="仿宋_GB2312" w:cs="Times New Roman"/>
                <w:b w:val="0"/>
                <w:bCs w:val="0"/>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7"/>
                <w:sz w:val="28"/>
                <w:szCs w:val="28"/>
                <w:highlight w:val="none"/>
              </w:rPr>
            </w:pPr>
            <w:r>
              <w:rPr>
                <w:rFonts w:hint="default" w:ascii="Times New Roman" w:hAnsi="Times New Roman" w:eastAsia="仿宋_GB2312" w:cs="Times New Roman"/>
                <w:spacing w:val="-17"/>
                <w:kern w:val="0"/>
                <w:sz w:val="28"/>
                <w:szCs w:val="28"/>
                <w:highlight w:val="none"/>
                <w:lang w:bidi="ar"/>
              </w:rPr>
              <w:t>引进创新团队数量</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团队结构</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7</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7"/>
                <w:sz w:val="28"/>
                <w:szCs w:val="28"/>
                <w:highlight w:val="none"/>
                <w:lang w:val="en-US" w:eastAsia="zh-CN"/>
              </w:rPr>
            </w:pPr>
            <w:r>
              <w:rPr>
                <w:rFonts w:hint="default" w:ascii="Times New Roman" w:hAnsi="Times New Roman" w:eastAsia="仿宋_GB2312" w:cs="Times New Roman"/>
                <w:spacing w:val="-17"/>
                <w:kern w:val="0"/>
                <w:sz w:val="28"/>
                <w:szCs w:val="28"/>
                <w:highlight w:val="none"/>
                <w:lang w:bidi="ar"/>
              </w:rPr>
              <w:t>研发人员</w:t>
            </w:r>
            <w:r>
              <w:rPr>
                <w:rFonts w:hint="default" w:ascii="Times New Roman" w:hAnsi="Times New Roman" w:eastAsia="仿宋_GB2312" w:cs="Times New Roman"/>
                <w:spacing w:val="-17"/>
                <w:kern w:val="0"/>
                <w:sz w:val="28"/>
                <w:szCs w:val="28"/>
                <w:highlight w:val="none"/>
                <w:lang w:val="en-US" w:eastAsia="zh-CN" w:bidi="ar"/>
              </w:rPr>
              <w:t>博士占比</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z w:val="28"/>
                <w:szCs w:val="28"/>
                <w:highlight w:val="none"/>
              </w:rPr>
              <w:t>30%及以上:</w:t>
            </w:r>
            <w:r>
              <w:rPr>
                <w:rFonts w:hint="default"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rPr>
              <w:t>分；20%-30%:1.5分；10%-20%:1分；1%-10%:0.5分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highlight w:val="none"/>
                <w:lang w:bidi="ar"/>
              </w:rPr>
              <w:t>研发人员硕士及以上毕业占比</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30%及以上:2</w:t>
            </w:r>
            <w:r>
              <w:rPr>
                <w:rFonts w:hint="default" w:ascii="Times New Roman" w:hAnsi="Times New Roman" w:eastAsia="仿宋_GB2312" w:cs="Times New Roman"/>
                <w:spacing w:val="-23"/>
                <w:kern w:val="0"/>
                <w:sz w:val="28"/>
                <w:szCs w:val="28"/>
                <w:highlight w:val="none"/>
                <w:lang w:bidi="ar"/>
              </w:rPr>
              <w:t>分；20%-30%:1.5</w:t>
            </w:r>
            <w:r>
              <w:rPr>
                <w:rFonts w:hint="default" w:ascii="Times New Roman" w:hAnsi="Times New Roman" w:eastAsia="仿宋_GB2312" w:cs="Times New Roman"/>
                <w:spacing w:val="-17"/>
                <w:kern w:val="0"/>
                <w:sz w:val="28"/>
                <w:szCs w:val="28"/>
                <w:highlight w:val="none"/>
                <w:lang w:bidi="ar"/>
              </w:rPr>
              <w:t>分；10%-20%:1分；1%-10%:0.5分；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highlight w:val="none"/>
                <w:lang w:bidi="ar"/>
              </w:rPr>
              <w:t>研发人员高级职称人员占比</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3</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40%及以上：3分；</w:t>
            </w:r>
          </w:p>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z w:val="28"/>
                <w:szCs w:val="28"/>
                <w:highlight w:val="none"/>
              </w:rPr>
              <w:t>30%</w:t>
            </w:r>
            <w:r>
              <w:rPr>
                <w:rFonts w:hint="default" w:ascii="Times New Roman" w:hAnsi="Times New Roman" w:eastAsia="仿宋_GB2312" w:cs="Times New Roman"/>
                <w:sz w:val="28"/>
                <w:szCs w:val="28"/>
                <w:highlight w:val="none"/>
                <w:lang w:val="en-US" w:eastAsia="zh-CN"/>
              </w:rPr>
              <w:t>-40%</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val="en-US" w:eastAsia="zh-CN"/>
              </w:rPr>
              <w:t>2.5</w:t>
            </w:r>
            <w:r>
              <w:rPr>
                <w:rFonts w:hint="default" w:ascii="Times New Roman" w:hAnsi="Times New Roman" w:eastAsia="仿宋_GB2312" w:cs="Times New Roman"/>
                <w:sz w:val="28"/>
                <w:szCs w:val="28"/>
                <w:highlight w:val="none"/>
              </w:rPr>
              <w:t>分</w:t>
            </w:r>
            <w:r>
              <w:rPr>
                <w:rFonts w:hint="default" w:ascii="Times New Roman" w:hAnsi="Times New Roman" w:eastAsia="仿宋_GB2312" w:cs="Times New Roman"/>
                <w:spacing w:val="-17"/>
                <w:kern w:val="0"/>
                <w:sz w:val="28"/>
                <w:szCs w:val="28"/>
                <w:highlight w:val="none"/>
                <w:lang w:bidi="ar"/>
              </w:rPr>
              <w:t>；20%-30%:</w:t>
            </w:r>
            <w:r>
              <w:rPr>
                <w:rFonts w:hint="default" w:ascii="Times New Roman" w:hAnsi="Times New Roman" w:eastAsia="仿宋_GB2312" w:cs="Times New Roman"/>
                <w:spacing w:val="-17"/>
                <w:kern w:val="0"/>
                <w:sz w:val="28"/>
                <w:szCs w:val="28"/>
                <w:highlight w:val="none"/>
                <w:lang w:val="en-US" w:eastAsia="zh-CN" w:bidi="ar"/>
              </w:rPr>
              <w:t>2</w:t>
            </w:r>
            <w:r>
              <w:rPr>
                <w:rFonts w:hint="default" w:ascii="Times New Roman" w:hAnsi="Times New Roman" w:eastAsia="仿宋_GB2312" w:cs="Times New Roman"/>
                <w:spacing w:val="-17"/>
                <w:kern w:val="0"/>
                <w:sz w:val="28"/>
                <w:szCs w:val="28"/>
                <w:highlight w:val="none"/>
                <w:lang w:bidi="ar"/>
              </w:rPr>
              <w:t>分；10%-20%:</w:t>
            </w:r>
            <w:r>
              <w:rPr>
                <w:rFonts w:hint="default" w:ascii="Times New Roman" w:hAnsi="Times New Roman" w:eastAsia="仿宋_GB2312" w:cs="Times New Roman"/>
                <w:spacing w:val="-17"/>
                <w:kern w:val="0"/>
                <w:sz w:val="28"/>
                <w:szCs w:val="28"/>
                <w:highlight w:val="none"/>
                <w:lang w:val="en-US" w:eastAsia="zh-CN" w:bidi="ar"/>
              </w:rPr>
              <w:t>1.5</w:t>
            </w:r>
            <w:r>
              <w:rPr>
                <w:rFonts w:hint="default" w:ascii="Times New Roman" w:hAnsi="Times New Roman" w:eastAsia="仿宋_GB2312" w:cs="Times New Roman"/>
                <w:spacing w:val="-17"/>
                <w:kern w:val="0"/>
                <w:sz w:val="28"/>
                <w:szCs w:val="28"/>
                <w:highlight w:val="none"/>
                <w:lang w:bidi="ar"/>
              </w:rPr>
              <w:t>分；1%-10%:</w:t>
            </w:r>
            <w:r>
              <w:rPr>
                <w:rFonts w:hint="default" w:ascii="Times New Roman" w:hAnsi="Times New Roman" w:eastAsia="仿宋_GB2312" w:cs="Times New Roman"/>
                <w:spacing w:val="-17"/>
                <w:kern w:val="0"/>
                <w:sz w:val="28"/>
                <w:szCs w:val="28"/>
                <w:highlight w:val="none"/>
                <w:lang w:val="en-US" w:eastAsia="zh-CN" w:bidi="ar"/>
              </w:rPr>
              <w:t>1</w:t>
            </w:r>
            <w:r>
              <w:rPr>
                <w:rFonts w:hint="default" w:ascii="Times New Roman" w:hAnsi="Times New Roman" w:eastAsia="仿宋_GB2312" w:cs="Times New Roman"/>
                <w:spacing w:val="-17"/>
                <w:kern w:val="0"/>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人才培养</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2</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vertAlign w:val="superscript"/>
                <w:lang w:val="en-US" w:eastAsia="zh-CN"/>
              </w:rPr>
            </w:pPr>
            <w:r>
              <w:rPr>
                <w:rFonts w:hint="default" w:ascii="Times New Roman" w:hAnsi="Times New Roman" w:eastAsia="仿宋_GB2312" w:cs="Times New Roman"/>
                <w:kern w:val="0"/>
                <w:sz w:val="28"/>
                <w:szCs w:val="28"/>
                <w:highlight w:val="none"/>
              </w:rPr>
              <w:t>培养本地技术型人才数</w:t>
            </w:r>
            <w:r>
              <w:rPr>
                <w:rFonts w:hint="default" w:ascii="Times New Roman" w:hAnsi="Times New Roman" w:eastAsia="仿宋_GB2312" w:cs="Times New Roman"/>
                <w:kern w:val="0"/>
                <w:sz w:val="28"/>
                <w:szCs w:val="28"/>
                <w:highlight w:val="none"/>
                <w:vertAlign w:val="superscript"/>
                <w:lang w:val="en-US" w:eastAsia="zh-CN"/>
              </w:rPr>
              <w:t>9</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人</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开发科研助理岗位数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创新能力</w:t>
            </w:r>
            <w:r>
              <w:rPr>
                <w:rFonts w:hint="default" w:ascii="Times New Roman" w:hAnsi="Times New Roman" w:eastAsia="仿宋_GB2312" w:cs="Times New Roman"/>
                <w:spacing w:val="-17"/>
                <w:kern w:val="0"/>
                <w:sz w:val="28"/>
                <w:szCs w:val="28"/>
                <w:highlight w:val="none"/>
                <w:lang w:bidi="ar"/>
              </w:rPr>
              <w:t>及产出</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35</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科研投入水平</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新增单价万元以上自有科研仪器与设备原值</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highlight w:val="none"/>
                <w:lang w:val="en-US" w:eastAsia="zh-CN" w:bidi="ar"/>
              </w:rPr>
              <w:t>3</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0.5分*（投入/500万）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研发场地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平米</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bidi="ar"/>
              </w:rPr>
              <w:t>1000-</w:t>
            </w: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000平</w:t>
            </w:r>
            <w:r>
              <w:rPr>
                <w:rFonts w:hint="default" w:ascii="Times New Roman" w:hAnsi="Times New Roman" w:eastAsia="仿宋_GB2312" w:cs="Times New Roman"/>
                <w:spacing w:val="-17"/>
                <w:kern w:val="0"/>
                <w:sz w:val="28"/>
                <w:szCs w:val="28"/>
                <w:highlight w:val="none"/>
                <w:lang w:bidi="ar"/>
              </w:rPr>
              <w:t>米：</w:t>
            </w:r>
            <w:r>
              <w:rPr>
                <w:rFonts w:hint="default" w:ascii="Times New Roman" w:hAnsi="Times New Roman" w:eastAsia="仿宋_GB2312" w:cs="Times New Roman"/>
                <w:spacing w:val="-17"/>
                <w:kern w:val="0"/>
                <w:sz w:val="28"/>
                <w:szCs w:val="28"/>
                <w:highlight w:val="none"/>
                <w:lang w:val="en-US" w:eastAsia="zh-CN" w:bidi="ar"/>
              </w:rPr>
              <w:t>1</w:t>
            </w:r>
            <w:r>
              <w:rPr>
                <w:rFonts w:hint="default" w:ascii="Times New Roman" w:hAnsi="Times New Roman" w:eastAsia="仿宋_GB2312" w:cs="Times New Roman"/>
                <w:spacing w:val="-17"/>
                <w:kern w:val="0"/>
                <w:sz w:val="28"/>
                <w:szCs w:val="28"/>
                <w:highlight w:val="none"/>
                <w:lang w:eastAsia="zh-CN" w:bidi="ar"/>
              </w:rPr>
              <w:t>分</w:t>
            </w:r>
            <w:r>
              <w:rPr>
                <w:rFonts w:hint="default" w:ascii="Times New Roman" w:hAnsi="Times New Roman" w:eastAsia="仿宋_GB2312" w:cs="Times New Roman"/>
                <w:spacing w:val="-17"/>
                <w:kern w:val="0"/>
                <w:sz w:val="28"/>
                <w:szCs w:val="28"/>
                <w:highlight w:val="none"/>
                <w:lang w:bidi="ar"/>
              </w:rPr>
              <w:t>；</w:t>
            </w:r>
            <w:r>
              <w:rPr>
                <w:rFonts w:hint="default" w:ascii="Times New Roman" w:hAnsi="Times New Roman" w:eastAsia="仿宋_GB2312" w:cs="Times New Roman"/>
                <w:spacing w:val="-17"/>
                <w:kern w:val="0"/>
                <w:sz w:val="28"/>
                <w:szCs w:val="28"/>
                <w:highlight w:val="none"/>
                <w:lang w:val="en-US" w:eastAsia="zh-CN" w:bidi="ar"/>
              </w:rPr>
              <w:t>2</w:t>
            </w:r>
            <w:r>
              <w:rPr>
                <w:rFonts w:hint="default" w:ascii="Times New Roman" w:hAnsi="Times New Roman" w:eastAsia="仿宋_GB2312" w:cs="Times New Roman"/>
                <w:spacing w:val="-17"/>
                <w:kern w:val="0"/>
                <w:sz w:val="28"/>
                <w:szCs w:val="28"/>
                <w:highlight w:val="none"/>
                <w:lang w:bidi="ar"/>
              </w:rPr>
              <w:t>000平米以上：</w:t>
            </w:r>
            <w:r>
              <w:rPr>
                <w:rFonts w:hint="default" w:ascii="Times New Roman" w:hAnsi="Times New Roman" w:eastAsia="仿宋_GB2312" w:cs="Times New Roman"/>
                <w:spacing w:val="-17"/>
                <w:kern w:val="0"/>
                <w:sz w:val="28"/>
                <w:szCs w:val="28"/>
                <w:highlight w:val="none"/>
                <w:lang w:val="en-US" w:eastAsia="zh-CN" w:bidi="ar"/>
              </w:rPr>
              <w:t>2</w:t>
            </w:r>
            <w:r>
              <w:rPr>
                <w:rFonts w:hint="default" w:ascii="Times New Roman" w:hAnsi="Times New Roman" w:eastAsia="仿宋_GB2312" w:cs="Times New Roman"/>
                <w:spacing w:val="-17"/>
                <w:kern w:val="0"/>
                <w:sz w:val="28"/>
                <w:szCs w:val="28"/>
                <w:highlight w:val="none"/>
                <w:lang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新</w:t>
            </w:r>
            <w:r>
              <w:rPr>
                <w:rFonts w:hint="default" w:ascii="Times New Roman" w:hAnsi="Times New Roman" w:eastAsia="仿宋_GB2312" w:cs="Times New Roman"/>
                <w:spacing w:val="-17"/>
                <w:kern w:val="0"/>
                <w:sz w:val="28"/>
                <w:szCs w:val="28"/>
                <w:highlight w:val="none"/>
                <w:lang w:bidi="ar"/>
              </w:rPr>
              <w:t>增研发经费支出</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7"/>
                <w:kern w:val="0"/>
                <w:sz w:val="28"/>
                <w:szCs w:val="28"/>
                <w:highlight w:val="none"/>
                <w:lang w:bidi="ar"/>
              </w:rPr>
              <w:t>1分*（投入/100万）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lang w:val="en-US"/>
              </w:rPr>
            </w:pPr>
            <w:r>
              <w:rPr>
                <w:rFonts w:hint="default" w:ascii="Times New Roman" w:hAnsi="Times New Roman" w:eastAsia="仿宋_GB2312" w:cs="Times New Roman"/>
                <w:spacing w:val="-11"/>
                <w:kern w:val="0"/>
                <w:sz w:val="28"/>
                <w:szCs w:val="28"/>
                <w:highlight w:val="none"/>
                <w:lang w:bidi="ar"/>
              </w:rPr>
              <w:t>研发经费支出占总收入</w:t>
            </w:r>
            <w:r>
              <w:rPr>
                <w:rFonts w:hint="default" w:ascii="Times New Roman" w:hAnsi="Times New Roman" w:eastAsia="仿宋_GB2312" w:cs="Times New Roman"/>
                <w:spacing w:val="-11"/>
                <w:kern w:val="0"/>
                <w:sz w:val="28"/>
                <w:szCs w:val="28"/>
                <w:highlight w:val="none"/>
                <w:lang w:val="en-US" w:eastAsia="zh-CN" w:bidi="ar"/>
              </w:rPr>
              <w:t>平均占比</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30-50</w:t>
            </w:r>
            <w:r>
              <w:rPr>
                <w:rFonts w:hint="default" w:ascii="Times New Roman" w:hAnsi="Times New Roman" w:eastAsia="仿宋_GB2312" w:cs="Times New Roman"/>
                <w:kern w:val="0"/>
                <w:sz w:val="28"/>
                <w:szCs w:val="28"/>
                <w:highlight w:val="none"/>
                <w:lang w:val="en-US" w:eastAsia="zh-CN" w:bidi="ar"/>
              </w:rPr>
              <w:t>:</w:t>
            </w:r>
            <w:r>
              <w:rPr>
                <w:rFonts w:hint="default" w:ascii="Times New Roman" w:hAnsi="Times New Roman" w:eastAsia="仿宋_GB2312" w:cs="Times New Roman"/>
                <w:kern w:val="0"/>
                <w:sz w:val="28"/>
                <w:szCs w:val="28"/>
                <w:highlight w:val="none"/>
                <w:lang w:bidi="ar"/>
              </w:rPr>
              <w:t>1分；50-70</w:t>
            </w:r>
            <w:r>
              <w:rPr>
                <w:rFonts w:hint="default" w:ascii="Times New Roman" w:hAnsi="Times New Roman" w:eastAsia="仿宋_GB2312" w:cs="Times New Roman"/>
                <w:kern w:val="0"/>
                <w:sz w:val="28"/>
                <w:szCs w:val="28"/>
                <w:highlight w:val="none"/>
                <w:lang w:val="en-US" w:eastAsia="zh-CN" w:bidi="ar"/>
              </w:rPr>
              <w:t>:3</w:t>
            </w:r>
            <w:r>
              <w:rPr>
                <w:rFonts w:hint="default" w:ascii="Times New Roman" w:hAnsi="Times New Roman" w:eastAsia="仿宋_GB2312" w:cs="Times New Roman"/>
                <w:kern w:val="0"/>
                <w:sz w:val="28"/>
                <w:szCs w:val="28"/>
                <w:highlight w:val="none"/>
                <w:lang w:bidi="ar"/>
              </w:rPr>
              <w:t>分；</w:t>
            </w:r>
          </w:p>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70</w:t>
            </w:r>
            <w:r>
              <w:rPr>
                <w:rFonts w:hint="default" w:ascii="Times New Roman" w:hAnsi="Times New Roman" w:eastAsia="仿宋_GB2312" w:cs="Times New Roman"/>
                <w:kern w:val="0"/>
                <w:sz w:val="28"/>
                <w:szCs w:val="28"/>
                <w:highlight w:val="none"/>
                <w:lang w:eastAsia="zh-CN" w:bidi="ar"/>
              </w:rPr>
              <w:t>及以上</w:t>
            </w:r>
            <w:r>
              <w:rPr>
                <w:rFonts w:hint="default" w:ascii="Times New Roman" w:hAnsi="Times New Roman" w:eastAsia="仿宋_GB2312" w:cs="Times New Roman"/>
                <w:kern w:val="0"/>
                <w:sz w:val="28"/>
                <w:szCs w:val="28"/>
                <w:highlight w:val="none"/>
                <w:lang w:val="en-US" w:eastAsia="zh-CN" w:bidi="ar"/>
              </w:rPr>
              <w:t>:5</w:t>
            </w:r>
            <w:r>
              <w:rPr>
                <w:rFonts w:hint="default" w:ascii="Times New Roman" w:hAnsi="Times New Roman" w:eastAsia="仿宋_GB2312" w:cs="Times New Roman"/>
                <w:kern w:val="0"/>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科研项目水平</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15</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sz w:val="28"/>
                <w:szCs w:val="28"/>
                <w:highlight w:val="none"/>
                <w:lang w:eastAsia="zh-CN"/>
              </w:rPr>
            </w:pPr>
            <w:r>
              <w:rPr>
                <w:rFonts w:hint="default" w:ascii="Times New Roman" w:hAnsi="Times New Roman" w:eastAsia="仿宋_GB2312" w:cs="Times New Roman"/>
                <w:b w:val="0"/>
                <w:bCs w:val="0"/>
                <w:spacing w:val="-17"/>
                <w:kern w:val="0"/>
                <w:sz w:val="28"/>
                <w:szCs w:val="28"/>
                <w:highlight w:val="none"/>
                <w:lang w:val="en-US" w:eastAsia="zh-CN" w:bidi="ar"/>
              </w:rPr>
              <w:t>承担</w:t>
            </w:r>
            <w:r>
              <w:rPr>
                <w:rFonts w:hint="default" w:ascii="Times New Roman" w:hAnsi="Times New Roman" w:eastAsia="仿宋_GB2312" w:cs="Times New Roman"/>
                <w:b w:val="0"/>
                <w:bCs w:val="0"/>
                <w:spacing w:val="-17"/>
                <w:kern w:val="0"/>
                <w:sz w:val="28"/>
                <w:szCs w:val="28"/>
                <w:highlight w:val="none"/>
                <w:lang w:bidi="ar"/>
              </w:rPr>
              <w:t>国家级项目数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8</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8分*数量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sz w:val="28"/>
                <w:szCs w:val="28"/>
                <w:highlight w:val="none"/>
              </w:rPr>
            </w:pPr>
            <w:r>
              <w:rPr>
                <w:rFonts w:hint="default" w:ascii="Times New Roman" w:hAnsi="Times New Roman" w:eastAsia="仿宋_GB2312" w:cs="Times New Roman"/>
                <w:b w:val="0"/>
                <w:bCs w:val="0"/>
                <w:spacing w:val="-17"/>
                <w:kern w:val="0"/>
                <w:sz w:val="28"/>
                <w:szCs w:val="28"/>
                <w:highlight w:val="none"/>
                <w:lang w:val="en-US" w:eastAsia="zh-CN" w:bidi="ar"/>
              </w:rPr>
              <w:t>承担</w:t>
            </w:r>
            <w:r>
              <w:rPr>
                <w:rFonts w:hint="default" w:ascii="Times New Roman" w:hAnsi="Times New Roman" w:eastAsia="仿宋_GB2312" w:cs="Times New Roman"/>
                <w:b w:val="0"/>
                <w:bCs w:val="0"/>
                <w:spacing w:val="-17"/>
                <w:kern w:val="0"/>
                <w:sz w:val="28"/>
                <w:szCs w:val="28"/>
                <w:highlight w:val="none"/>
                <w:lang w:bidi="ar"/>
              </w:rPr>
              <w:t>省部级项目数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6</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sz w:val="28"/>
                <w:szCs w:val="28"/>
                <w:highlight w:val="none"/>
                <w:lang w:val="en-US" w:eastAsia="zh-CN"/>
              </w:rPr>
            </w:pPr>
            <w:r>
              <w:rPr>
                <w:rFonts w:hint="default" w:ascii="Times New Roman" w:hAnsi="Times New Roman" w:eastAsia="仿宋_GB2312" w:cs="Times New Roman"/>
                <w:b w:val="0"/>
                <w:bCs w:val="0"/>
                <w:spacing w:val="-17"/>
                <w:kern w:val="0"/>
                <w:sz w:val="28"/>
                <w:szCs w:val="28"/>
                <w:highlight w:val="none"/>
                <w:lang w:val="en-US" w:eastAsia="zh-CN" w:bidi="ar"/>
              </w:rPr>
              <w:t>承担</w:t>
            </w:r>
            <w:r>
              <w:rPr>
                <w:rFonts w:hint="default" w:ascii="Times New Roman" w:hAnsi="Times New Roman" w:eastAsia="仿宋_GB2312" w:cs="Times New Roman"/>
                <w:b w:val="0"/>
                <w:bCs w:val="0"/>
                <w:spacing w:val="-17"/>
                <w:kern w:val="0"/>
                <w:sz w:val="28"/>
                <w:szCs w:val="28"/>
                <w:highlight w:val="none"/>
                <w:lang w:bidi="ar"/>
              </w:rPr>
              <w:t>市厅级项目数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highlight w:val="none"/>
                <w:lang w:val="en-US" w:eastAsia="zh-CN" w:bidi="ar"/>
              </w:rPr>
              <w:t>承担横向项目数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lang w:eastAsia="zh-CN"/>
              </w:rPr>
            </w:pPr>
            <w:r>
              <w:rPr>
                <w:rFonts w:hint="default" w:ascii="Times New Roman" w:hAnsi="Times New Roman" w:eastAsia="仿宋_GB2312" w:cs="Times New Roman"/>
                <w:kern w:val="0"/>
                <w:sz w:val="28"/>
                <w:szCs w:val="28"/>
                <w:highlight w:val="none"/>
                <w:lang w:bidi="ar"/>
              </w:rPr>
              <w:t>获得国家级科技奖励数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15分*数量</w:t>
            </w:r>
            <w:r>
              <w:rPr>
                <w:rFonts w:hint="default" w:ascii="Times New Roman" w:hAnsi="Times New Roman" w:eastAsia="仿宋_GB2312" w:cs="Times New Roman"/>
                <w:kern w:val="0"/>
                <w:sz w:val="28"/>
                <w:szCs w:val="28"/>
                <w:highlight w:val="none"/>
                <w:lang w:val="en-US" w:eastAsia="zh-CN" w:bidi="ar"/>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获得省部级科技奖励数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8</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8分*数量</w:t>
            </w:r>
            <w:r>
              <w:rPr>
                <w:rFonts w:hint="default" w:ascii="Times New Roman" w:hAnsi="Times New Roman" w:eastAsia="仿宋_GB2312" w:cs="Times New Roman"/>
                <w:kern w:val="0"/>
                <w:sz w:val="28"/>
                <w:szCs w:val="28"/>
                <w:highlight w:val="none"/>
                <w:lang w:val="en-US" w:eastAsia="zh-CN" w:bidi="ar"/>
              </w:rPr>
              <w:t>*系数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知识产权产出</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4</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新增</w:t>
            </w:r>
            <w:r>
              <w:rPr>
                <w:rFonts w:hint="default" w:ascii="Times New Roman" w:hAnsi="Times New Roman" w:eastAsia="仿宋_GB2312" w:cs="Times New Roman"/>
                <w:kern w:val="0"/>
                <w:sz w:val="28"/>
                <w:szCs w:val="28"/>
                <w:highlight w:val="none"/>
                <w:lang w:val="en-US" w:eastAsia="zh-CN" w:bidi="ar"/>
              </w:rPr>
              <w:t>有效</w:t>
            </w:r>
            <w:r>
              <w:rPr>
                <w:rFonts w:hint="default" w:ascii="Times New Roman" w:hAnsi="Times New Roman" w:eastAsia="仿宋_GB2312" w:cs="Times New Roman"/>
                <w:kern w:val="0"/>
                <w:sz w:val="28"/>
                <w:szCs w:val="28"/>
                <w:highlight w:val="none"/>
                <w:lang w:bidi="ar"/>
              </w:rPr>
              <w:t>发明专利授权数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累计拥有</w:t>
            </w:r>
            <w:r>
              <w:rPr>
                <w:rFonts w:hint="default" w:ascii="Times New Roman" w:hAnsi="Times New Roman" w:eastAsia="仿宋_GB2312" w:cs="Times New Roman"/>
                <w:kern w:val="0"/>
                <w:sz w:val="28"/>
                <w:szCs w:val="28"/>
                <w:highlight w:val="none"/>
                <w:lang w:val="en-US" w:eastAsia="zh-CN" w:bidi="ar"/>
              </w:rPr>
              <w:t>有效</w:t>
            </w:r>
            <w:r>
              <w:rPr>
                <w:rFonts w:hint="default" w:ascii="Times New Roman" w:hAnsi="Times New Roman" w:eastAsia="仿宋_GB2312" w:cs="Times New Roman"/>
                <w:kern w:val="0"/>
                <w:sz w:val="28"/>
                <w:szCs w:val="28"/>
                <w:highlight w:val="none"/>
                <w:lang w:bidi="ar"/>
              </w:rPr>
              <w:t>发明专利数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新增其他专利授权数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获得集成电路布图设计专有权数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w:t>
            </w:r>
            <w:r>
              <w:rPr>
                <w:rFonts w:hint="default" w:ascii="Times New Roman" w:hAnsi="Times New Roman" w:eastAsia="仿宋_GB2312" w:cs="Times New Roman"/>
                <w:b w:val="0"/>
                <w:bCs w:val="0"/>
                <w:spacing w:val="-17"/>
                <w:kern w:val="0"/>
                <w:sz w:val="28"/>
                <w:szCs w:val="28"/>
                <w:highlight w:val="none"/>
                <w:lang w:val="en-US" w:eastAsia="zh-CN" w:bidi="ar"/>
              </w:rPr>
              <w:t>得植物新品种数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获得国家新药证书数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rPr>
              <w:t>新获批医疗器械注册证数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kern w:val="0"/>
                <w:sz w:val="28"/>
                <w:szCs w:val="28"/>
                <w:highlight w:val="none"/>
                <w:lang w:val="en-US" w:eastAsia="zh-CN" w:bidi="ar"/>
              </w:rPr>
            </w:pPr>
            <w:r>
              <w:rPr>
                <w:rFonts w:hint="default" w:ascii="Times New Roman" w:hAnsi="Times New Roman" w:eastAsia="仿宋_GB2312" w:cs="Times New Roman"/>
                <w:b w:val="0"/>
                <w:bCs w:val="0"/>
                <w:spacing w:val="-17"/>
                <w:kern w:val="0"/>
                <w:sz w:val="28"/>
                <w:szCs w:val="28"/>
                <w:highlight w:val="none"/>
                <w:lang w:val="en-US" w:eastAsia="zh-CN" w:bidi="ar"/>
              </w:rPr>
              <w:t>获得国家一级中药保护品种证书数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kern w:val="0"/>
                <w:sz w:val="28"/>
                <w:szCs w:val="28"/>
                <w:highlight w:val="none"/>
                <w:lang w:val="en-US" w:eastAsia="zh-CN" w:bidi="ar"/>
              </w:rPr>
            </w:pPr>
            <w:r>
              <w:rPr>
                <w:rFonts w:hint="default" w:ascii="Times New Roman" w:hAnsi="Times New Roman" w:eastAsia="仿宋_GB2312" w:cs="Times New Roman"/>
                <w:b w:val="0"/>
                <w:bCs w:val="0"/>
                <w:spacing w:val="-17"/>
                <w:kern w:val="0"/>
                <w:sz w:val="28"/>
                <w:szCs w:val="28"/>
                <w:highlight w:val="none"/>
                <w:lang w:val="en-US" w:eastAsia="zh-CN" w:bidi="ar"/>
              </w:rPr>
              <w:t>登记科技成果数量</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标准产出</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4</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牵头制定国际标准数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参与制定国际标准数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牵头制定国家标准数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参与制定国家标准数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牵头制定地方或行业标准数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参与制定地方或行业标准数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项</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论文发表</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2</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被SCI、IE、ISTP</w:t>
            </w:r>
            <w:r>
              <w:rPr>
                <w:rFonts w:hint="default" w:ascii="Times New Roman" w:hAnsi="Times New Roman" w:eastAsia="仿宋_GB2312" w:cs="Times New Roman"/>
                <w:spacing w:val="-11"/>
                <w:kern w:val="0"/>
                <w:sz w:val="28"/>
                <w:szCs w:val="28"/>
                <w:highlight w:val="none"/>
                <w:lang w:val="en-US" w:eastAsia="zh-CN" w:bidi="ar"/>
              </w:rPr>
              <w:t>或重要学术会议</w:t>
            </w:r>
            <w:r>
              <w:rPr>
                <w:rFonts w:hint="default" w:ascii="Times New Roman" w:hAnsi="Times New Roman" w:eastAsia="仿宋_GB2312" w:cs="Times New Roman"/>
                <w:spacing w:val="-11"/>
                <w:kern w:val="0"/>
                <w:sz w:val="28"/>
                <w:szCs w:val="28"/>
                <w:highlight w:val="none"/>
                <w:lang w:bidi="ar"/>
              </w:rPr>
              <w:t>收录论文数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篇</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国内中文核心期刊收录论文数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篇</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0.5分*数量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创新效益</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20</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创业孵化效益</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成功孵化企业数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2</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新创办企业数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上市</w:t>
            </w:r>
            <w:r>
              <w:rPr>
                <w:rFonts w:hint="default" w:ascii="Times New Roman" w:hAnsi="Times New Roman" w:eastAsia="仿宋_GB2312" w:cs="Times New Roman"/>
                <w:b w:val="0"/>
                <w:bCs w:val="0"/>
                <w:spacing w:val="-17"/>
                <w:kern w:val="0"/>
                <w:sz w:val="28"/>
                <w:szCs w:val="28"/>
                <w:highlight w:val="none"/>
                <w:lang w:val="en-US" w:eastAsia="zh-CN" w:bidi="ar"/>
              </w:rPr>
              <w:t>的孵化企业数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4</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孵化收入（投资收入+服务收入）</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收入/100万*</w:t>
            </w:r>
            <w:r>
              <w:rPr>
                <w:rFonts w:hint="default" w:ascii="Times New Roman" w:hAnsi="Times New Roman" w:eastAsia="仿宋_GB2312" w:cs="Times New Roman"/>
                <w:kern w:val="0"/>
                <w:sz w:val="28"/>
                <w:szCs w:val="28"/>
                <w:highlight w:val="none"/>
                <w:lang w:val="en-US" w:eastAsia="zh-CN" w:bidi="ar"/>
              </w:rPr>
              <w:t>1</w:t>
            </w:r>
            <w:r>
              <w:rPr>
                <w:rFonts w:hint="default" w:ascii="Times New Roman" w:hAnsi="Times New Roman" w:eastAsia="仿宋_GB2312" w:cs="Times New Roman"/>
                <w:kern w:val="0"/>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孵化企业总营业收入</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4</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spacing w:val="-11"/>
                <w:kern w:val="0"/>
                <w:sz w:val="28"/>
                <w:szCs w:val="28"/>
                <w:highlight w:val="none"/>
                <w:lang w:bidi="ar"/>
              </w:rPr>
              <w:t>收入/100万*</w:t>
            </w:r>
            <w:r>
              <w:rPr>
                <w:rFonts w:hint="default" w:ascii="Times New Roman" w:hAnsi="Times New Roman" w:eastAsia="仿宋_GB2312" w:cs="Times New Roman"/>
                <w:spacing w:val="-11"/>
                <w:kern w:val="0"/>
                <w:sz w:val="28"/>
                <w:szCs w:val="28"/>
                <w:highlight w:val="none"/>
                <w:lang w:val="en-US" w:eastAsia="zh-CN" w:bidi="ar"/>
              </w:rPr>
              <w:t>1</w:t>
            </w:r>
            <w:r>
              <w:rPr>
                <w:rFonts w:hint="default" w:ascii="Times New Roman" w:hAnsi="Times New Roman" w:eastAsia="仿宋_GB2312" w:cs="Times New Roman"/>
                <w:spacing w:val="-11"/>
                <w:kern w:val="0"/>
                <w:sz w:val="28"/>
                <w:szCs w:val="28"/>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社会</w:t>
            </w:r>
            <w:r>
              <w:rPr>
                <w:rFonts w:hint="default" w:ascii="Times New Roman" w:hAnsi="Times New Roman" w:eastAsia="仿宋_GB2312" w:cs="Times New Roman"/>
                <w:kern w:val="0"/>
                <w:sz w:val="28"/>
                <w:szCs w:val="28"/>
                <w:highlight w:val="none"/>
                <w:lang w:bidi="ar"/>
              </w:rPr>
              <w:t>经济效益</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6</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val="en-US" w:eastAsia="zh-CN" w:bidi="ar"/>
              </w:rPr>
              <w:t>机构总收入</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2</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spacing w:val="-6"/>
                <w:kern w:val="0"/>
                <w:sz w:val="28"/>
                <w:szCs w:val="28"/>
                <w:highlight w:val="none"/>
                <w:lang w:bidi="ar"/>
              </w:rPr>
              <w:t>总金额/100万元*1分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加计扣除额度</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6"/>
                <w:kern w:val="0"/>
                <w:sz w:val="28"/>
                <w:szCs w:val="28"/>
                <w:highlight w:val="none"/>
                <w:lang w:val="en-US" w:eastAsia="zh-CN" w:bidi="ar"/>
              </w:rPr>
            </w:pPr>
            <w:r>
              <w:rPr>
                <w:rFonts w:hint="default" w:ascii="Times New Roman" w:hAnsi="Times New Roman" w:eastAsia="仿宋_GB2312" w:cs="Times New Roman"/>
                <w:spacing w:val="-6"/>
                <w:kern w:val="0"/>
                <w:sz w:val="28"/>
                <w:szCs w:val="28"/>
                <w:highlight w:val="none"/>
                <w:lang w:bidi="ar"/>
              </w:rPr>
              <w:t>总金额/100万元*1分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新增应纳税总额</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6"/>
                <w:kern w:val="0"/>
                <w:sz w:val="28"/>
                <w:szCs w:val="28"/>
                <w:highlight w:val="none"/>
                <w:lang w:val="en-US" w:eastAsia="zh-CN" w:bidi="ar"/>
              </w:rPr>
            </w:pPr>
            <w:r>
              <w:rPr>
                <w:rFonts w:hint="default" w:ascii="Times New Roman" w:hAnsi="Times New Roman" w:eastAsia="仿宋_GB2312" w:cs="Times New Roman"/>
                <w:spacing w:val="-6"/>
                <w:kern w:val="0"/>
                <w:sz w:val="28"/>
                <w:szCs w:val="28"/>
                <w:highlight w:val="none"/>
                <w:lang w:bidi="ar"/>
              </w:rPr>
              <w:t>总金额/100万元*1分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val="en-US" w:eastAsia="zh-CN" w:bidi="ar"/>
              </w:rPr>
              <w:t>服务企业数量</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val="en-US" w:eastAsia="zh-CN" w:bidi="ar"/>
              </w:rPr>
              <w:t>服务江西省企业数量</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家</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bidi="ar"/>
              </w:rPr>
            </w:pPr>
            <w:r>
              <w:rPr>
                <w:rFonts w:hint="default" w:ascii="Times New Roman" w:hAnsi="Times New Roman" w:eastAsia="仿宋_GB2312" w:cs="Times New Roman"/>
                <w:kern w:val="0"/>
                <w:sz w:val="28"/>
                <w:szCs w:val="28"/>
                <w:highlight w:val="none"/>
                <w:lang w:val="en-US" w:eastAsia="zh-CN" w:bidi="ar"/>
              </w:rPr>
              <w:t>0.5</w:t>
            </w:r>
            <w:r>
              <w:rPr>
                <w:rFonts w:hint="default" w:ascii="Times New Roman" w:hAnsi="Times New Roman" w:eastAsia="仿宋_GB2312" w:cs="Times New Roman"/>
                <w:kern w:val="0"/>
                <w:sz w:val="28"/>
                <w:szCs w:val="28"/>
                <w:highlight w:val="none"/>
                <w:lang w:bidi="ar"/>
              </w:rPr>
              <w:t>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val="en-US" w:eastAsia="zh-CN" w:bidi="ar"/>
              </w:rPr>
              <w:t>服务江西省企业到账100万元及以上合同数量</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份</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bidi="ar"/>
              </w:rPr>
            </w:pPr>
            <w:r>
              <w:rPr>
                <w:rFonts w:hint="default" w:ascii="Times New Roman" w:hAnsi="Times New Roman" w:eastAsia="仿宋_GB2312" w:cs="Times New Roman"/>
                <w:kern w:val="0"/>
                <w:sz w:val="28"/>
                <w:szCs w:val="28"/>
                <w:highlight w:val="none"/>
                <w:lang w:bidi="ar"/>
              </w:rPr>
              <w:t>1分*数量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val="en-US" w:eastAsia="zh-CN" w:bidi="ar"/>
              </w:rPr>
              <w:t>服务江西省企业合同到账总金额</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6"/>
                <w:kern w:val="0"/>
                <w:sz w:val="28"/>
                <w:szCs w:val="28"/>
                <w:highlight w:val="none"/>
                <w:lang w:bidi="ar"/>
              </w:rPr>
            </w:pPr>
            <w:r>
              <w:rPr>
                <w:rFonts w:hint="default" w:ascii="Times New Roman" w:hAnsi="Times New Roman" w:eastAsia="仿宋_GB2312" w:cs="Times New Roman"/>
                <w:spacing w:val="-6"/>
                <w:kern w:val="0"/>
                <w:sz w:val="28"/>
                <w:szCs w:val="28"/>
                <w:highlight w:val="none"/>
                <w:lang w:bidi="ar"/>
              </w:rPr>
              <w:t>总金额/100万元*1分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val="en-US" w:eastAsia="zh-CN" w:bidi="ar"/>
              </w:rPr>
              <w:t>大型科研仪器开放共享服务金额</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6"/>
                <w:kern w:val="0"/>
                <w:sz w:val="28"/>
                <w:szCs w:val="28"/>
                <w:highlight w:val="none"/>
                <w:lang w:bidi="ar"/>
              </w:rPr>
            </w:pPr>
            <w:r>
              <w:rPr>
                <w:rFonts w:hint="default" w:ascii="Times New Roman" w:hAnsi="Times New Roman" w:eastAsia="仿宋_GB2312" w:cs="Times New Roman"/>
                <w:spacing w:val="-6"/>
                <w:kern w:val="0"/>
                <w:sz w:val="28"/>
                <w:szCs w:val="28"/>
                <w:highlight w:val="none"/>
                <w:lang w:bidi="ar"/>
              </w:rPr>
              <w:t>总金额/100万元*1分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技术效益</w:t>
            </w:r>
          </w:p>
        </w:tc>
        <w:tc>
          <w:tcPr>
            <w:tcW w:w="339"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10</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技术性收入</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万元</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spacing w:val="-11"/>
                <w:kern w:val="0"/>
                <w:sz w:val="28"/>
                <w:szCs w:val="28"/>
                <w:highlight w:val="none"/>
                <w:lang w:val="en-US" w:eastAsia="zh-CN" w:bidi="ar"/>
              </w:rPr>
            </w:pPr>
            <w:r>
              <w:rPr>
                <w:rFonts w:hint="default" w:ascii="Times New Roman" w:hAnsi="Times New Roman" w:eastAsia="仿宋_GB2312" w:cs="Times New Roman"/>
                <w:spacing w:val="-11"/>
                <w:kern w:val="0"/>
                <w:sz w:val="28"/>
                <w:szCs w:val="28"/>
                <w:highlight w:val="none"/>
                <w:lang w:bidi="ar"/>
              </w:rPr>
              <w:t>收入/100万*1分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339"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spacing w:val="-11"/>
                <w:kern w:val="0"/>
                <w:sz w:val="28"/>
                <w:szCs w:val="28"/>
                <w:highlight w:val="none"/>
                <w:lang w:bidi="ar"/>
              </w:rPr>
              <w:t>技术性收入占总收入的比重</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0"/>
                <w:sz w:val="28"/>
                <w:szCs w:val="28"/>
                <w:highlight w:val="none"/>
                <w:lang w:bidi="ar"/>
              </w:rPr>
              <w:t>%</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5</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38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bidi="ar"/>
              </w:rPr>
              <w:t>30-50：1</w:t>
            </w:r>
            <w:r>
              <w:rPr>
                <w:rFonts w:hint="default" w:ascii="Times New Roman" w:hAnsi="Times New Roman" w:eastAsia="仿宋_GB2312" w:cs="Times New Roman"/>
                <w:kern w:val="0"/>
                <w:sz w:val="28"/>
                <w:szCs w:val="28"/>
                <w:highlight w:val="none"/>
                <w:lang w:eastAsia="zh-CN" w:bidi="ar"/>
              </w:rPr>
              <w:t>分</w:t>
            </w:r>
            <w:r>
              <w:rPr>
                <w:rFonts w:hint="default" w:ascii="Times New Roman" w:hAnsi="Times New Roman" w:eastAsia="仿宋_GB2312" w:cs="Times New Roman"/>
                <w:kern w:val="0"/>
                <w:sz w:val="28"/>
                <w:szCs w:val="28"/>
                <w:highlight w:val="none"/>
                <w:lang w:bidi="ar"/>
              </w:rPr>
              <w:t>，50-70：</w:t>
            </w:r>
            <w:r>
              <w:rPr>
                <w:rFonts w:hint="default" w:ascii="Times New Roman" w:hAnsi="Times New Roman" w:eastAsia="仿宋_GB2312" w:cs="Times New Roman"/>
                <w:spacing w:val="-11"/>
                <w:kern w:val="0"/>
                <w:sz w:val="28"/>
                <w:szCs w:val="28"/>
                <w:highlight w:val="none"/>
                <w:lang w:val="en-US" w:eastAsia="zh-CN" w:bidi="ar"/>
              </w:rPr>
              <w:t>3分</w:t>
            </w:r>
            <w:r>
              <w:rPr>
                <w:rFonts w:hint="default" w:ascii="Times New Roman" w:hAnsi="Times New Roman" w:eastAsia="仿宋_GB2312" w:cs="Times New Roman"/>
                <w:spacing w:val="-11"/>
                <w:kern w:val="0"/>
                <w:sz w:val="28"/>
                <w:szCs w:val="28"/>
                <w:highlight w:val="none"/>
                <w:lang w:bidi="ar"/>
              </w:rPr>
              <w:t>，70</w:t>
            </w:r>
            <w:r>
              <w:rPr>
                <w:rFonts w:hint="default" w:ascii="Times New Roman" w:hAnsi="Times New Roman" w:eastAsia="仿宋_GB2312" w:cs="Times New Roman"/>
                <w:spacing w:val="-11"/>
                <w:kern w:val="0"/>
                <w:sz w:val="28"/>
                <w:szCs w:val="28"/>
                <w:highlight w:val="none"/>
                <w:lang w:eastAsia="zh-CN" w:bidi="ar"/>
              </w:rPr>
              <w:t>及以上</w:t>
            </w:r>
            <w:r>
              <w:rPr>
                <w:rFonts w:hint="default" w:ascii="Times New Roman" w:hAnsi="Times New Roman" w:eastAsia="仿宋_GB2312" w:cs="Times New Roman"/>
                <w:spacing w:val="-11"/>
                <w:kern w:val="0"/>
                <w:sz w:val="28"/>
                <w:szCs w:val="28"/>
                <w:highlight w:val="none"/>
                <w:lang w:bidi="ar"/>
              </w:rPr>
              <w:t>：</w:t>
            </w:r>
            <w:r>
              <w:rPr>
                <w:rFonts w:hint="default" w:ascii="Times New Roman" w:hAnsi="Times New Roman" w:eastAsia="仿宋_GB2312" w:cs="Times New Roman"/>
                <w:spacing w:val="-11"/>
                <w:kern w:val="0"/>
                <w:sz w:val="28"/>
                <w:szCs w:val="28"/>
                <w:highlight w:val="none"/>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创新平台</w:t>
            </w:r>
            <w:r>
              <w:rPr>
                <w:rFonts w:hint="default" w:ascii="Times New Roman" w:hAnsi="Times New Roman" w:eastAsia="仿宋_GB2312" w:cs="Times New Roman"/>
                <w:spacing w:val="-17"/>
                <w:kern w:val="0"/>
                <w:sz w:val="28"/>
                <w:szCs w:val="28"/>
                <w:highlight w:val="none"/>
                <w:lang w:bidi="ar"/>
              </w:rPr>
              <w:t>及载体</w:t>
            </w:r>
          </w:p>
        </w:tc>
        <w:tc>
          <w:tcPr>
            <w:tcW w:w="1018" w:type="pct"/>
            <w:gridSpan w:val="3"/>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10</w:t>
            </w: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获得国家级创新平台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val="en-US" w:eastAsia="zh-CN" w:bidi="ar"/>
              </w:rPr>
            </w:pPr>
            <w:r>
              <w:rPr>
                <w:rFonts w:hint="default" w:ascii="Times New Roman" w:hAnsi="Times New Roman" w:eastAsia="仿宋_GB2312" w:cs="Times New Roman"/>
                <w:kern w:val="0"/>
                <w:sz w:val="28"/>
                <w:szCs w:val="28"/>
                <w:highlight w:val="none"/>
                <w:lang w:val="en-US" w:eastAsia="zh-CN" w:bidi="ar"/>
              </w:rPr>
              <w:t>10</w:t>
            </w:r>
            <w:r>
              <w:rPr>
                <w:rFonts w:hint="default" w:ascii="Times New Roman" w:hAnsi="Times New Roman" w:eastAsia="仿宋_GB2312" w:cs="Times New Roman"/>
                <w:kern w:val="0"/>
                <w:sz w:val="28"/>
                <w:szCs w:val="28"/>
                <w:highlight w:val="none"/>
                <w:lang w:bidi="ar"/>
              </w:rPr>
              <w:t>分*数量</w:t>
            </w:r>
            <w:r>
              <w:rPr>
                <w:rFonts w:hint="default" w:ascii="Times New Roman" w:hAnsi="Times New Roman" w:eastAsia="仿宋_GB2312" w:cs="Times New Roman"/>
                <w:kern w:val="0"/>
                <w:sz w:val="28"/>
                <w:szCs w:val="28"/>
                <w:highlight w:val="none"/>
                <w:lang w:val="en-US" w:eastAsia="zh-CN" w:bidi="ar"/>
              </w:rPr>
              <w:t>*系数（牵头系数为1，参与系数为0.6）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018" w:type="pct"/>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获得国家级</w:t>
            </w:r>
            <w:r>
              <w:rPr>
                <w:rFonts w:hint="default" w:ascii="Times New Roman" w:hAnsi="Times New Roman" w:eastAsia="仿宋_GB2312" w:cs="Times New Roman"/>
                <w:kern w:val="0"/>
                <w:sz w:val="28"/>
                <w:szCs w:val="28"/>
                <w:highlight w:val="none"/>
                <w:lang w:val="en-US" w:eastAsia="zh-CN" w:bidi="ar"/>
              </w:rPr>
              <w:t>创新</w:t>
            </w:r>
            <w:r>
              <w:rPr>
                <w:rFonts w:hint="default" w:ascii="Times New Roman" w:hAnsi="Times New Roman" w:eastAsia="仿宋_GB2312" w:cs="Times New Roman"/>
                <w:kern w:val="0"/>
                <w:sz w:val="28"/>
                <w:szCs w:val="28"/>
                <w:highlight w:val="none"/>
                <w:lang w:bidi="ar"/>
              </w:rPr>
              <w:t>载体</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018" w:type="pct"/>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kern w:val="0"/>
                <w:sz w:val="28"/>
                <w:szCs w:val="28"/>
                <w:highlight w:val="none"/>
                <w:lang w:val="en-US" w:eastAsia="zh-CN" w:bidi="ar"/>
              </w:rPr>
            </w:pPr>
            <w:r>
              <w:rPr>
                <w:rFonts w:hint="default" w:ascii="Times New Roman" w:hAnsi="Times New Roman" w:eastAsia="仿宋_GB2312" w:cs="Times New Roman"/>
                <w:b w:val="0"/>
                <w:bCs w:val="0"/>
                <w:spacing w:val="-17"/>
                <w:kern w:val="0"/>
                <w:sz w:val="28"/>
                <w:szCs w:val="28"/>
                <w:highlight w:val="none"/>
                <w:lang w:val="en-US" w:eastAsia="zh-CN" w:bidi="ar"/>
              </w:rPr>
              <w:t>获得省级创新平台</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3分*数量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30" w:type="pct"/>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018" w:type="pct"/>
            <w:gridSpan w:val="3"/>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p>
        </w:tc>
        <w:tc>
          <w:tcPr>
            <w:tcW w:w="1190" w:type="pct"/>
            <w:noWrap w:val="0"/>
            <w:vAlign w:val="center"/>
          </w:tcPr>
          <w:p>
            <w:pPr>
              <w:keepNext w:val="0"/>
              <w:keepLines w:val="0"/>
              <w:pageBreakBefore w:val="0"/>
              <w:widowControl/>
              <w:kinsoku/>
              <w:wordWrap/>
              <w:overflowPunct/>
              <w:topLinePunct w:val="0"/>
              <w:autoSpaceDE/>
              <w:autoSpaceDN/>
              <w:bidi w:val="0"/>
              <w:adjustRightInd/>
              <w:snapToGrid/>
              <w:spacing w:line="420" w:lineRule="exact"/>
              <w:jc w:val="both"/>
              <w:textAlignment w:val="center"/>
              <w:rPr>
                <w:rFonts w:hint="default" w:ascii="Times New Roman" w:hAnsi="Times New Roman" w:eastAsia="仿宋_GB2312" w:cs="Times New Roman"/>
                <w:b w:val="0"/>
                <w:bCs w:val="0"/>
                <w:spacing w:val="-17"/>
                <w:kern w:val="0"/>
                <w:sz w:val="28"/>
                <w:szCs w:val="28"/>
                <w:highlight w:val="none"/>
                <w:lang w:val="en-US" w:eastAsia="zh-CN" w:bidi="ar"/>
              </w:rPr>
            </w:pPr>
            <w:r>
              <w:rPr>
                <w:rFonts w:hint="default" w:ascii="Times New Roman" w:hAnsi="Times New Roman" w:eastAsia="仿宋_GB2312" w:cs="Times New Roman"/>
                <w:b w:val="0"/>
                <w:bCs w:val="0"/>
                <w:spacing w:val="-17"/>
                <w:kern w:val="0"/>
                <w:sz w:val="28"/>
                <w:szCs w:val="28"/>
                <w:highlight w:val="none"/>
                <w:lang w:val="en-US" w:eastAsia="zh-CN" w:bidi="ar"/>
              </w:rPr>
              <w:t>获得省级创新载体</w:t>
            </w:r>
          </w:p>
        </w:tc>
        <w:tc>
          <w:tcPr>
            <w:tcW w:w="75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kern w:val="0"/>
                <w:sz w:val="28"/>
                <w:szCs w:val="28"/>
                <w:highlight w:val="none"/>
                <w:lang w:bidi="ar"/>
              </w:rPr>
              <w:t>个</w:t>
            </w:r>
          </w:p>
        </w:tc>
        <w:tc>
          <w:tcPr>
            <w:tcW w:w="523"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10</w:t>
            </w:r>
          </w:p>
        </w:tc>
        <w:tc>
          <w:tcPr>
            <w:tcW w:w="1178" w:type="pc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Times New Roman" w:hAnsi="Times New Roman" w:eastAsia="仿宋_GB2312" w:cs="Times New Roman"/>
                <w:kern w:val="0"/>
                <w:sz w:val="28"/>
                <w:szCs w:val="28"/>
                <w:highlight w:val="none"/>
                <w:lang w:bidi="ar"/>
              </w:rPr>
            </w:pPr>
            <w:r>
              <w:rPr>
                <w:rFonts w:hint="default" w:ascii="Times New Roman" w:hAnsi="Times New Roman" w:eastAsia="仿宋_GB2312" w:cs="Times New Roman"/>
                <w:kern w:val="0"/>
                <w:sz w:val="28"/>
                <w:szCs w:val="28"/>
                <w:highlight w:val="none"/>
                <w:lang w:bidi="ar"/>
              </w:rPr>
              <w:t>2分*数量</w:t>
            </w:r>
          </w:p>
        </w:tc>
      </w:tr>
    </w:tbl>
    <w:p>
      <w:pPr>
        <w:keepNext w:val="0"/>
        <w:keepLines w:val="0"/>
        <w:pageBreakBefore w:val="0"/>
        <w:widowControl w:val="0"/>
        <w:kinsoku/>
        <w:wordWrap/>
        <w:overflowPunct/>
        <w:topLinePunct w:val="0"/>
        <w:autoSpaceDE/>
        <w:autoSpaceDN/>
        <w:bidi w:val="0"/>
        <w:adjustRightInd/>
        <w:snapToGrid/>
        <w:spacing w:line="400" w:lineRule="exact"/>
        <w:ind w:left="1819" w:leftChars="266" w:hanging="1260" w:hangingChars="4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说明：1．国家级人才：国家自然科学奖、国家技术发明奖和国家科技进步奖一等奖前5名、二等奖前3名；“国家级人才工程”除杰出人才之外的人选；“长江学者”；国家杰出青年科学基金获得者；百千万人才工程国家级人选；国家级行业领军人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819" w:leftChars="266" w:hanging="1260" w:hangingChars="4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　　　2．省部级人才：含国家自然科学奖、国家技术发明奖和国家科技进步奖一等奖前5名、二等奖前3名之外的完成人；中国国际科学技术合作奖获得者；省、部、军队、国防自然科学奖、技术发明奖、科学技术进步奖一等奖前 2 位完成人；省科学技术最高奖获得者；“省级人才工程”人选；省级行业领军人才</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816" w:leftChars="665" w:hanging="420" w:hangingChars="1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3．国家级项目：国家重大专项、国家科技计划项目、国家自然科学基金项目、国家社会科学基金项目，不包括科技部新型研发机构支持项目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816" w:leftChars="665" w:hanging="420" w:hangingChars="1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4．省部级项目：由省科学技术厅、省社会科学界联合会和省自然科学基金下达的项目，以及除了国家科学技术部以外的国家其他部委下达的部级科技类项目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819" w:leftChars="266" w:hanging="1260" w:hangingChars="4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　　　5．市厅级项目：除国家级项目和省部级项目以外，由市厅级部门下达的科技类项目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　　　6．系数根据排名从第1名到第3名分别为：1，0.7，0.5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1819" w:leftChars="266" w:hanging="1260" w:hangingChars="45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　　　7．成功孵化企业数：达到孵化毕业标准的企业数量，需提交营业执照、孵化毕业证明或近三年的主要运营财务报表</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新创办企业数：注册时间不超过3年，处于待孵或孵化中的企业数量，需提交营业执照提供培训结业证书</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国家级创新平台：国家重大科技基础设施、国家重点实验室、国家工程技术研究中心、国家工程实验室、国家工程研究中心等平台</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国家级载体：国家级孵化器、国家级众创空间等载体</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省级创新平台：省级重点实验室、工程技术研究中心、工程实验室、工程研究中心等平台，不包括新型研发机构</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省级创新载体：省级创新联合体、创新联盟等载体</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常驻人员：是指直接从事研发和相关技术创新活动，以及专门从事科技研发活动的管理和提供直接技术服务的，累计实际工作时间在183天以上的人员，包括在职、兼职和临时聘用的具有研发能力的人员</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1400" w:leftChars="0" w:firstLine="0" w:firstLineChars="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t>在填报《新型研发机构绩效自评表》时，针对人才聚集与培养指标，需提供劳动合同、最高学历学位证书、职称证书、个人工资收入证明、单位为个人缴纳的近期连续3个月社会保险证明、税务部门出具的近期连续3个月个人所得税（工资、薪金所得）完税证明等佐证材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r>
        <w:rPr>
          <w:rFonts w:hint="default" w:ascii="Times New Roman" w:hAnsi="Times New Roman" w:eastAsia="仿宋_GB2312" w:cs="Times New Roman"/>
          <w:kern w:val="2"/>
          <w:sz w:val="28"/>
          <w:szCs w:val="28"/>
          <w:highlight w:val="none"/>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jc w:val="both"/>
        <w:textAlignment w:val="auto"/>
        <w:rPr>
          <w:rFonts w:hint="default" w:ascii="Times New Roman" w:hAnsi="Times New Roman" w:eastAsia="仿宋_GB2312" w:cs="Times New Roman"/>
          <w:kern w:val="2"/>
          <w:sz w:val="28"/>
          <w:szCs w:val="28"/>
          <w:highlight w:val="none"/>
          <w:lang w:val="en-US" w:eastAsia="zh-CN" w:bidi="ar-S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1EB6DB"/>
    <w:multiLevelType w:val="singleLevel"/>
    <w:tmpl w:val="3F1EB6DB"/>
    <w:lvl w:ilvl="0" w:tentative="0">
      <w:start w:val="8"/>
      <w:numFmt w:val="decimal"/>
      <w:suff w:val="nothing"/>
      <w:lvlText w:val="%1．"/>
      <w:lvlJc w:val="left"/>
      <w:pPr>
        <w:ind w:left="14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CF5EF79"/>
    <w:rsid w:val="9CF5E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2023-08-11T09:30:00Z</dcterms:created>
  <dc:creator>test</dc:creator>
  <cp:lastModifiedBy>test</cp:lastModifiedBy>
  <dcterms:modified xsi:type="dcterms:W3CDTF">2023-08-11T09:31:17Z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