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23534"/>
          <w:spacing w:val="0"/>
          <w:kern w:val="0"/>
          <w:sz w:val="42"/>
          <w:szCs w:val="42"/>
          <w:bdr w:val="none" w:color="auto" w:sz="0" w:space="0"/>
          <w:lang w:val="en-US" w:eastAsia="zh-CN" w:bidi="ar"/>
        </w:rPr>
        <w:t>国家税务总局关于延长2022年7月份增值税留抵退税申请时间的公告国家税务总局公告2022年第15号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005DDC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5DDC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全文有效    成文日期:2022-7-8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76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005DDC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instrText xml:space="preserve"> HYPERLINK "javascript:;" \o "分享到微信"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u w:val="none"/>
          <w:bdr w:val="none" w:color="auto" w:sz="0" w:space="0"/>
        </w:rPr>
        <w:t>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instrText xml:space="preserve"> HYPERLINK "javascript:;" \o "分享到新浪微博"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u w:val="none"/>
          <w:bdr w:val="none" w:color="auto" w:sz="0" w:space="0"/>
        </w:rPr>
        <w:t>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15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005DDC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534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23534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instrText xml:space="preserve"> HYPERLINK "javascript:window.print()"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23534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23534"/>
          <w:spacing w:val="0"/>
          <w:sz w:val="21"/>
          <w:szCs w:val="21"/>
          <w:u w:val="none"/>
          <w:bdr w:val="none" w:color="auto" w:sz="0" w:space="0"/>
        </w:rPr>
        <w:t>打印本页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23534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005DDC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5DDC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字体：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23534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23534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instrText xml:space="preserve"> HYPERLINK "javascript:fontZoom(16)"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23534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23534"/>
          <w:spacing w:val="0"/>
          <w:sz w:val="21"/>
          <w:szCs w:val="21"/>
          <w:u w:val="none"/>
          <w:bdr w:val="none" w:color="auto" w:sz="0" w:space="0"/>
        </w:rPr>
        <w:t>【大】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23534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23534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23534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instrText xml:space="preserve"> HYPERLINK "javascript:fontZoom(14)"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23534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23534"/>
          <w:spacing w:val="0"/>
          <w:sz w:val="21"/>
          <w:szCs w:val="21"/>
          <w:u w:val="none"/>
          <w:bdr w:val="none" w:color="auto" w:sz="0" w:space="0"/>
        </w:rPr>
        <w:t>【中】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23534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23534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23534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instrText xml:space="preserve"> HYPERLINK "javascript:fontZoom(12)"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23534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23534"/>
          <w:spacing w:val="0"/>
          <w:sz w:val="21"/>
          <w:szCs w:val="21"/>
          <w:u w:val="none"/>
          <w:bdr w:val="none" w:color="auto" w:sz="0" w:space="0"/>
        </w:rPr>
        <w:t>【小】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23534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为保障扩大全额退还增值税留抵退税行业范围政策顺利实施，方便纳税人申请办理留抵退税，决定将2022年7月份增值税留抵退税申请时间延长至7月份最后一个工作日。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特此公告。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right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国家税务总局   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right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2022年7月8日   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0311CD"/>
    <w:rsid w:val="12D40754"/>
    <w:rsid w:val="2EB41135"/>
    <w:rsid w:val="5A6E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2022-07-28T07:31:32Z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FF625C75EB3940CBAE1F895E7E787F47</vt:lpwstr>
  </property>
</Properties>
</file>