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行政审批中介服务机构办事指南</w:t>
      </w:r>
    </w:p>
    <w:p>
      <w:pPr>
        <w:spacing w:line="365" w:lineRule="auto"/>
        <w:rPr>
          <w:rFonts w:ascii="楷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178" w:lineRule="auto"/>
        <w:ind w:right="106" w:rightChars="0"/>
        <w:textAlignment w:val="baseline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</w:rPr>
        <w:t>一、中介服务机构名称</w:t>
      </w:r>
      <w:r>
        <w:rPr>
          <w:rFonts w:hint="eastAsia"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pacing w:val="3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spacing w:val="-9"/>
          <w:sz w:val="32"/>
          <w:szCs w:val="32"/>
        </w:rPr>
        <w:t>上饶</w:t>
      </w:r>
      <w:r>
        <w:rPr>
          <w:rFonts w:hint="eastAsia" w:ascii="微软雅黑" w:hAnsi="微软雅黑" w:eastAsia="微软雅黑" w:cs="微软雅黑"/>
          <w:spacing w:val="-9"/>
          <w:sz w:val="32"/>
          <w:szCs w:val="32"/>
          <w:lang w:val="en-US" w:eastAsia="zh-CN"/>
        </w:rPr>
        <w:t>市友邦财务咨询有限</w:t>
      </w:r>
      <w:r>
        <w:rPr>
          <w:rFonts w:hint="eastAsia" w:ascii="微软雅黑" w:hAnsi="微软雅黑" w:eastAsia="微软雅黑" w:cs="微软雅黑"/>
          <w:spacing w:val="-9"/>
          <w:sz w:val="32"/>
          <w:szCs w:val="32"/>
        </w:rPr>
        <w:t>公司。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1" w:line="180" w:lineRule="auto"/>
        <w:textAlignment w:val="baseline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6"/>
          <w:sz w:val="32"/>
          <w:szCs w:val="32"/>
        </w:rPr>
        <w:t>二、服务范围</w:t>
      </w:r>
      <w:r>
        <w:rPr>
          <w:rFonts w:hint="eastAsia" w:ascii="微软雅黑" w:hAnsi="微软雅黑" w:eastAsia="微软雅黑" w:cs="微软雅黑"/>
          <w:spacing w:val="-6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spacing w:val="-6"/>
          <w:sz w:val="32"/>
          <w:szCs w:val="32"/>
          <w:lang w:val="en-US" w:eastAsia="zh-CN"/>
        </w:rPr>
        <w:t>中介机构从事代理记账业务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9" w:line="169" w:lineRule="auto"/>
        <w:ind w:right="220" w:rightChars="0"/>
        <w:textAlignment w:val="baseline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-7"/>
          <w:sz w:val="32"/>
          <w:szCs w:val="32"/>
        </w:rPr>
        <w:t>三、资质条件</w:t>
      </w:r>
      <w:r>
        <w:rPr>
          <w:rFonts w:hint="eastAsia"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pacing w:val="5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spacing w:val="-7"/>
          <w:sz w:val="32"/>
          <w:szCs w:val="32"/>
        </w:rPr>
        <w:t>《</w:t>
      </w:r>
      <w:r>
        <w:rPr>
          <w:rFonts w:hint="eastAsia" w:ascii="微软雅黑" w:hAnsi="微软雅黑" w:eastAsia="微软雅黑" w:cs="微软雅黑"/>
          <w:spacing w:val="-7"/>
          <w:sz w:val="32"/>
          <w:szCs w:val="32"/>
          <w:lang w:val="en-US" w:eastAsia="zh-CN"/>
        </w:rPr>
        <w:t>代理记账许可证书</w:t>
      </w:r>
      <w:r>
        <w:rPr>
          <w:rFonts w:hint="eastAsia" w:ascii="微软雅黑" w:hAnsi="微软雅黑" w:eastAsia="微软雅黑" w:cs="微软雅黑"/>
          <w:spacing w:val="-7"/>
          <w:sz w:val="32"/>
          <w:szCs w:val="32"/>
        </w:rPr>
        <w:t>》</w:t>
      </w:r>
      <w:r>
        <w:rPr>
          <w:rFonts w:hint="eastAsia" w:ascii="微软雅黑" w:hAnsi="微软雅黑" w:eastAsia="微软雅黑" w:cs="微软雅黑"/>
          <w:spacing w:val="-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textAlignment w:val="baseline"/>
        <w:rPr>
          <w:rFonts w:hint="eastAsia" w:ascii="微软雅黑" w:hAnsi="微软雅黑" w:eastAsia="微软雅黑" w:cs="微软雅黑"/>
          <w:spacing w:val="-29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pacing w:val="-29"/>
          <w:sz w:val="32"/>
          <w:szCs w:val="32"/>
        </w:rPr>
        <w:t>四、收费依据及标准</w:t>
      </w:r>
      <w:r>
        <w:rPr>
          <w:rFonts w:hint="eastAsia" w:ascii="微软雅黑" w:hAnsi="微软雅黑" w:eastAsia="微软雅黑" w:cs="微软雅黑"/>
          <w:spacing w:val="-29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firstLine="1048" w:firstLineChars="400"/>
        <w:textAlignment w:val="baseline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29"/>
          <w:sz w:val="32"/>
          <w:szCs w:val="32"/>
          <w:lang w:val="en-US" w:eastAsia="zh-CN"/>
        </w:rPr>
        <w:t>1、小规模企业每月200元-500元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0" w:leftChars="0" w:firstLine="1058" w:firstLineChars="346"/>
        <w:textAlignment w:val="baseline"/>
        <w:rPr>
          <w:rFonts w:hint="default" w:ascii="微软雅黑" w:hAnsi="微软雅黑" w:eastAsia="微软雅黑" w:cs="微软雅黑"/>
          <w:sz w:val="32"/>
          <w:szCs w:val="32"/>
          <w:lang w:val="en-US"/>
        </w:rPr>
      </w:pPr>
      <w:r>
        <w:rPr>
          <w:rFonts w:hint="eastAsia" w:ascii="微软雅黑" w:hAnsi="微软雅黑" w:eastAsia="微软雅黑" w:cs="微软雅黑"/>
          <w:spacing w:val="-7"/>
          <w:sz w:val="32"/>
          <w:szCs w:val="32"/>
          <w:lang w:val="en-US" w:eastAsia="zh-CN"/>
        </w:rPr>
        <w:t>2、一般纳税人企业每月500元起，具体视业务量定。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</w:rPr>
        <w:t>五、标准服务流程</w:t>
      </w:r>
      <w:r>
        <w:rPr>
          <w:rFonts w:hint="eastAsia" w:ascii="微软雅黑" w:hAnsi="微软雅黑" w:eastAsia="微软雅黑" w:cs="微软雅黑"/>
          <w:spacing w:val="-4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1、建立新账（旧账交接、旧账补作）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2、原始单据交接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3、账务处理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4、纳税申报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5、税收缴款书送达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6、银行存款核对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7、账务核对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8、档案整理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9、数据查询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10、财务问题咨询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182" w:lineRule="auto"/>
        <w:ind w:firstLine="936" w:firstLineChars="300"/>
        <w:textAlignment w:val="baseline"/>
        <w:rPr>
          <w:rFonts w:hint="default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11、参加税务会议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6" w:line="181" w:lineRule="auto"/>
        <w:ind w:firstLine="0"/>
        <w:textAlignment w:val="baseline"/>
        <w:rPr>
          <w:rFonts w:hint="eastAsia" w:ascii="微软雅黑" w:hAnsi="微软雅黑" w:eastAsia="微软雅黑" w:cs="微软雅黑"/>
          <w:spacing w:val="-4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</w:rPr>
        <w:t>六、办理时限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6" w:line="181" w:lineRule="auto"/>
        <w:ind w:firstLine="0"/>
        <w:textAlignment w:val="baseline"/>
        <w:rPr>
          <w:rFonts w:hint="default" w:ascii="微软雅黑" w:hAnsi="微软雅黑" w:eastAsia="微软雅黑" w:cs="微软雅黑"/>
          <w:spacing w:val="-4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 xml:space="preserve">    依据双方协议办理。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8" w:line="184" w:lineRule="auto"/>
        <w:ind w:firstLine="0"/>
        <w:textAlignment w:val="baseline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</w:rPr>
        <w:t>七、办理地点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4" w:lineRule="auto"/>
        <w:ind w:firstLine="936" w:firstLineChars="300"/>
        <w:textAlignment w:val="baseline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4"/>
          <w:sz w:val="32"/>
          <w:szCs w:val="32"/>
          <w:lang w:val="en-US" w:eastAsia="zh-CN"/>
        </w:rPr>
        <w:t>上饶市铅山县滨江花城步行街43-44A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" w:line="187" w:lineRule="auto"/>
        <w:ind w:firstLine="0"/>
        <w:textAlignment w:val="baseline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-3"/>
          <w:sz w:val="32"/>
          <w:szCs w:val="32"/>
        </w:rPr>
        <w:t>八、联系电话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line="323" w:lineRule="exact"/>
        <w:ind w:firstLine="636" w:firstLineChars="200"/>
        <w:textAlignment w:val="baseline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1"/>
          <w:position w:val="1"/>
          <w:sz w:val="32"/>
          <w:szCs w:val="32"/>
        </w:rPr>
        <w:t>0793-</w:t>
      </w:r>
      <w:r>
        <w:rPr>
          <w:rFonts w:hint="eastAsia" w:ascii="微软雅黑" w:hAnsi="微软雅黑" w:eastAsia="微软雅黑" w:cs="微软雅黑"/>
          <w:spacing w:val="-1"/>
          <w:position w:val="1"/>
          <w:sz w:val="32"/>
          <w:szCs w:val="32"/>
          <w:lang w:val="en-US" w:eastAsia="zh-CN"/>
        </w:rPr>
        <w:t>5336699</w:t>
      </w:r>
      <w:r>
        <w:rPr>
          <w:rFonts w:hint="eastAsia" w:ascii="微软雅黑" w:hAnsi="微软雅黑" w:eastAsia="微软雅黑" w:cs="微软雅黑"/>
          <w:spacing w:val="-1"/>
          <w:position w:val="1"/>
          <w:sz w:val="32"/>
          <w:szCs w:val="32"/>
        </w:rPr>
        <w:t>。</w:t>
      </w:r>
      <w:r>
        <w:rPr>
          <w:rFonts w:hint="eastAsia" w:ascii="微软雅黑" w:hAnsi="微软雅黑" w:eastAsia="微软雅黑" w:cs="微软雅黑"/>
          <w:spacing w:val="-1"/>
          <w:position w:val="1"/>
          <w:sz w:val="32"/>
          <w:szCs w:val="32"/>
          <w:lang w:val="en-US" w:eastAsia="zh-CN"/>
        </w:rPr>
        <w:t>任:13907036577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GQxN2JmMWM1MmY4MjYzN2RlN2I2MWZiNzBiMTEifQ=="/>
  </w:docVars>
  <w:rsids>
    <w:rsidRoot w:val="61907153"/>
    <w:rsid w:val="0103675F"/>
    <w:rsid w:val="2DA14765"/>
    <w:rsid w:val="61907153"/>
    <w:rsid w:val="715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344</Characters>
  <Lines>0</Lines>
  <Paragraphs>0</Paragraphs>
  <TotalTime>60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2022-05-23T02:57:00Z</dcterms:created>
  <dc:creator>Administrator</dc:creator>
  <cp:lastModifiedBy>WPS_663647185</cp:lastModifiedBy>
  <dcterms:modified xsi:type="dcterms:W3CDTF">2022-05-27T09:33:11Z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C0F98FC5116A4F1B97E9FA81B17137A3</vt:lpwstr>
  </property>
</Properties>
</file>