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行政审批中介服务机构办事指南</w:t>
      </w:r>
    </w:p>
    <w:bookmarkEnd w:id="0"/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中介服务机构名称 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江西省特峰实业有限公司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二、服务范围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审查类别为 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代理记账许可证。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三、资质条件 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具备代理记账业务的条件，可以接受委托办理代理记账业务。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四、收费依据及标准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按照《会计法》第36条文件规定执行。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收费标准：1 小规模 200元/月起；2  </w:t>
      </w: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"https://www.66law.cn/special/ybnsr/" \o "一般纳税人" \t "https://v.66law.cn/yuyinask/_blank" </w:instrText>
      </w: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一般纳税人</w:t>
      </w: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 500元/月起；3 </w:t>
      </w: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"https://www.66law.cn/special/wzqy/" \o "外资企业" \t "https://v.66law.cn/yuyinask/_blank" </w:instrText>
      </w: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外资企业</w:t>
      </w: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 600-1200元/月；具体价格面议。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五、标准服务流程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按照《会计法》第36条文件规定，办理流程如下：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代理记账流程及费用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1、接受委托签订财务外包代理记账合同，确定服务项目及费用。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2、接票(时间：每月1号-15号)届时客户将当月做帐票据送到该公司，或该公司将安排外勤会计到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客户指定地点收取当月做帐票据，并对票据进行初步整理。对于新设 立的从来没有做过财务会计工作的客户，我们将帮助他们:开立会计帐户，建立会计核算体系;根据客户提供的合法原始凭证(指:购销发票、入库单、领料单、款项汇出汇入底单及其他财务收支单据、有关经济合同等)编制会计分录;记账及结账;编制会计报表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3、做账(时间：每月1号-20号)记帐会计对客户票据进一步整理，对票据存在的问题与客户及时沟通，进行会计核算、帐务处理，税款计算。审核会计对记帐会计做帐结果进行审核 ，包括票据完整性、合法性的审核、帐务处理正确性的审核、税款计算合法性的审核、往来帐的核对、并对客户帐务问题的隐患给予准确评估。在所有帐务审核无误后填制税务纳税申报表，税收缴款书，并对纳税情况与客户沟通。为客户代理记帐并办理税务登记，减免税手续， -般税人申请手续、发票审批手续等。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4、报税(时间：每月1号-15号)外勤会计将审核会计填制的税收缴款书交到客户开户银行，划转税款。外勤会计到国、地税税务所上门申报。专负责网上税务申报、个人所得税重点纳税人申报。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5、回访(时间：每月20号-30号)由本公司返回税单、财务报表、纳税申报表，与出纳对账，安排下月工作及时反馈给客户税务最新的各项政策、通知。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六、办理时限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按照合同约定时间办理。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七、办理地点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上饶市铅山县河口镇信州东路九狮星城1幢103号。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八、联系电话</w:t>
      </w:r>
    </w:p>
    <w:p>
      <w:pPr>
        <w:pStyle w:val="2"/>
        <w:widowControl/>
        <w:suppressAutoHyphens/>
        <w:kinsoku/>
        <w:autoSpaceDE/>
        <w:autoSpaceDN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napToGrid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0793-5336345。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349" w:bottom="1440" w:left="129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YTg0MjNlOWM5YzNjNzA1MjMyNzZhYzI4Zjc3MGIifQ=="/>
  </w:docVars>
  <w:rsids>
    <w:rsidRoot w:val="61907153"/>
    <w:rsid w:val="0A570314"/>
    <w:rsid w:val="0CF600C1"/>
    <w:rsid w:val="1C7B7E93"/>
    <w:rsid w:val="28EC1353"/>
    <w:rsid w:val="453C3297"/>
    <w:rsid w:val="588144B9"/>
    <w:rsid w:val="61907153"/>
    <w:rsid w:val="648C7898"/>
    <w:rsid w:val="71B2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840</Words>
  <Characters>875</Characters>
  <Lines>0</Lines>
  <Paragraphs>0</Paragraphs>
  <TotalTime>12</TotalTime>
  <ScaleCrop>false</ScaleCrop>
  <LinksUpToDate>false</LinksUpToDate>
  <CharactersWithSpaces>888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2022-05-23T02:57:00Z</dcterms:created>
  <dc:creator>Administrator</dc:creator>
  <cp:lastModifiedBy>黄立民</cp:lastModifiedBy>
  <dcterms:modified xsi:type="dcterms:W3CDTF">2022-06-07T06:02:50Z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2E18352E15E045A48C52BA5C2E5A87F6</vt:lpwstr>
  </property>
</Properties>
</file>